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8C3" w:rsidRPr="00BB67BE" w:rsidRDefault="002658C3" w:rsidP="002658C3">
      <w:pPr>
        <w:rPr>
          <w:rFonts w:ascii="Arial" w:hAnsi="Arial" w:cs="Arial"/>
        </w:rPr>
      </w:pPr>
    </w:p>
    <w:p w:rsidR="002658C3" w:rsidRPr="00BB67BE" w:rsidRDefault="002658C3" w:rsidP="002658C3">
      <w:pPr>
        <w:rPr>
          <w:rFonts w:ascii="Arial" w:hAnsi="Arial" w:cs="Arial"/>
        </w:rPr>
      </w:pPr>
    </w:p>
    <w:p w:rsidR="002658C3" w:rsidRPr="00BB67BE" w:rsidRDefault="002658C3" w:rsidP="002658C3">
      <w:pPr>
        <w:rPr>
          <w:rFonts w:ascii="Arial" w:hAnsi="Arial" w:cs="Arial"/>
        </w:rPr>
      </w:pPr>
    </w:p>
    <w:p w:rsidR="002658C3" w:rsidRPr="00BB67BE" w:rsidRDefault="002658C3" w:rsidP="002658C3">
      <w:pPr>
        <w:rPr>
          <w:rFonts w:ascii="Arial" w:hAnsi="Arial" w:cs="Arial"/>
        </w:rPr>
      </w:pPr>
    </w:p>
    <w:p w:rsidR="002658C3" w:rsidRPr="00BB67BE" w:rsidRDefault="002658C3" w:rsidP="002658C3">
      <w:pPr>
        <w:rPr>
          <w:rFonts w:ascii="Arial" w:hAnsi="Arial" w:cs="Arial"/>
        </w:rPr>
      </w:pPr>
    </w:p>
    <w:p w:rsidR="002658C3" w:rsidRPr="00BB67BE" w:rsidRDefault="002658C3" w:rsidP="002658C3">
      <w:pPr>
        <w:rPr>
          <w:rFonts w:ascii="Arial" w:hAnsi="Arial" w:cs="Arial"/>
        </w:rPr>
      </w:pPr>
    </w:p>
    <w:p w:rsidR="002658C3" w:rsidRPr="007B304F" w:rsidRDefault="002658C3" w:rsidP="002658C3">
      <w:pPr>
        <w:jc w:val="center"/>
        <w:rPr>
          <w:rFonts w:ascii="Arial" w:hAnsi="Arial" w:cs="Arial"/>
          <w:b/>
          <w:sz w:val="52"/>
          <w:szCs w:val="52"/>
        </w:rPr>
      </w:pPr>
      <w:smartTag w:uri="urn:schemas-microsoft-com:office:smarttags" w:element="place">
        <w:smartTag w:uri="urn:schemas-microsoft-com:office:smarttags" w:element="PlaceName">
          <w:r w:rsidRPr="007B304F">
            <w:rPr>
              <w:rFonts w:ascii="Arial" w:hAnsi="Arial" w:cs="Arial"/>
              <w:b/>
              <w:sz w:val="52"/>
              <w:szCs w:val="52"/>
            </w:rPr>
            <w:t>RIVINGTON</w:t>
          </w:r>
        </w:smartTag>
        <w:r w:rsidRPr="007B304F">
          <w:rPr>
            <w:rFonts w:ascii="Arial" w:hAnsi="Arial" w:cs="Arial"/>
            <w:b/>
            <w:sz w:val="52"/>
            <w:szCs w:val="52"/>
          </w:rPr>
          <w:t xml:space="preserve"> </w:t>
        </w:r>
        <w:smartTag w:uri="urn:schemas-microsoft-com:office:smarttags" w:element="PlaceType">
          <w:r w:rsidRPr="007B304F">
            <w:rPr>
              <w:rFonts w:ascii="Arial" w:hAnsi="Arial" w:cs="Arial"/>
              <w:b/>
              <w:sz w:val="52"/>
              <w:szCs w:val="52"/>
            </w:rPr>
            <w:t>PRIMARY SCHOOL</w:t>
          </w:r>
        </w:smartTag>
      </w:smartTag>
    </w:p>
    <w:p w:rsidR="002658C3" w:rsidRPr="00BB67BE" w:rsidRDefault="002658C3" w:rsidP="002658C3">
      <w:pPr>
        <w:jc w:val="center"/>
        <w:rPr>
          <w:rFonts w:ascii="Arial" w:hAnsi="Arial" w:cs="Arial"/>
          <w:sz w:val="52"/>
          <w:szCs w:val="52"/>
        </w:rPr>
      </w:pPr>
    </w:p>
    <w:p w:rsidR="002658C3" w:rsidRPr="00BB67BE" w:rsidRDefault="002658C3" w:rsidP="002658C3">
      <w:pPr>
        <w:jc w:val="center"/>
        <w:rPr>
          <w:rFonts w:ascii="Arial" w:hAnsi="Arial" w:cs="Arial"/>
          <w:sz w:val="52"/>
          <w:szCs w:val="52"/>
        </w:rPr>
      </w:pPr>
    </w:p>
    <w:p w:rsidR="002658C3" w:rsidRPr="00BB67BE" w:rsidRDefault="002658C3" w:rsidP="002658C3">
      <w:pPr>
        <w:jc w:val="center"/>
        <w:rPr>
          <w:rFonts w:ascii="Arial" w:hAnsi="Arial" w:cs="Arial"/>
          <w:sz w:val="52"/>
          <w:szCs w:val="52"/>
        </w:rPr>
      </w:pPr>
    </w:p>
    <w:p w:rsidR="002658C3" w:rsidRPr="00BB67BE" w:rsidRDefault="0052549C" w:rsidP="002658C3">
      <w:pPr>
        <w:jc w:val="center"/>
        <w:rPr>
          <w:rFonts w:ascii="Arial" w:hAnsi="Arial" w:cs="Arial"/>
          <w:sz w:val="52"/>
          <w:szCs w:val="52"/>
        </w:rPr>
      </w:pPr>
      <w:r>
        <w:rPr>
          <w:rFonts w:ascii="Arial" w:hAnsi="Arial" w:cs="Arial"/>
          <w:noProof/>
          <w:sz w:val="52"/>
          <w:szCs w:val="52"/>
        </w:rPr>
        <w:drawing>
          <wp:anchor distT="0" distB="0" distL="114300" distR="114300" simplePos="0" relativeHeight="251659264" behindDoc="1" locked="0" layoutInCell="1" allowOverlap="1" wp14:anchorId="263162DC" wp14:editId="4FAA5B93">
            <wp:simplePos x="0" y="0"/>
            <wp:positionH relativeFrom="column">
              <wp:posOffset>1847850</wp:posOffset>
            </wp:positionH>
            <wp:positionV relativeFrom="paragraph">
              <wp:posOffset>191770</wp:posOffset>
            </wp:positionV>
            <wp:extent cx="2413000" cy="1905000"/>
            <wp:effectExtent l="0" t="0" r="6350" b="0"/>
            <wp:wrapTight wrapText="bothSides">
              <wp:wrapPolygon edited="0">
                <wp:start x="0" y="0"/>
                <wp:lineTo x="0" y="21384"/>
                <wp:lineTo x="21486" y="21384"/>
                <wp:lineTo x="21486" y="0"/>
                <wp:lineTo x="0" y="0"/>
              </wp:wrapPolygon>
            </wp:wrapTight>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300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58C3" w:rsidRPr="00BB67BE" w:rsidRDefault="002658C3" w:rsidP="002658C3">
      <w:pPr>
        <w:jc w:val="center"/>
        <w:rPr>
          <w:rFonts w:ascii="Arial" w:hAnsi="Arial" w:cs="Arial"/>
          <w:sz w:val="52"/>
          <w:szCs w:val="52"/>
        </w:rPr>
      </w:pPr>
    </w:p>
    <w:p w:rsidR="002658C3" w:rsidRPr="001C12B2" w:rsidRDefault="002658C3" w:rsidP="002658C3">
      <w:pPr>
        <w:jc w:val="center"/>
        <w:rPr>
          <w:rFonts w:ascii="Arial" w:hAnsi="Arial" w:cs="Arial"/>
          <w:i/>
          <w:sz w:val="52"/>
          <w:szCs w:val="52"/>
        </w:rPr>
      </w:pPr>
    </w:p>
    <w:p w:rsidR="002658C3" w:rsidRPr="00BB67BE" w:rsidRDefault="002658C3" w:rsidP="002658C3">
      <w:pPr>
        <w:jc w:val="center"/>
        <w:rPr>
          <w:rFonts w:ascii="Arial" w:hAnsi="Arial" w:cs="Arial"/>
          <w:sz w:val="52"/>
          <w:szCs w:val="52"/>
        </w:rPr>
      </w:pPr>
    </w:p>
    <w:p w:rsidR="002658C3" w:rsidRPr="00BB67BE" w:rsidRDefault="002658C3" w:rsidP="002658C3">
      <w:pPr>
        <w:jc w:val="center"/>
        <w:rPr>
          <w:rFonts w:ascii="Arial" w:hAnsi="Arial" w:cs="Arial"/>
          <w:sz w:val="52"/>
          <w:szCs w:val="52"/>
        </w:rPr>
      </w:pPr>
    </w:p>
    <w:p w:rsidR="002658C3" w:rsidRPr="00BB67BE" w:rsidRDefault="002658C3" w:rsidP="002658C3">
      <w:pPr>
        <w:jc w:val="center"/>
        <w:rPr>
          <w:rFonts w:ascii="Arial" w:hAnsi="Arial" w:cs="Arial"/>
          <w:sz w:val="52"/>
          <w:szCs w:val="52"/>
        </w:rPr>
      </w:pPr>
    </w:p>
    <w:p w:rsidR="002658C3" w:rsidRDefault="002658C3" w:rsidP="002658C3">
      <w:pPr>
        <w:jc w:val="center"/>
        <w:rPr>
          <w:rFonts w:ascii="Bradley Hand ITC" w:hAnsi="Bradley Hand ITC"/>
          <w:sz w:val="36"/>
        </w:rPr>
      </w:pPr>
    </w:p>
    <w:p w:rsidR="002658C3" w:rsidRPr="0052549C" w:rsidRDefault="002658C3" w:rsidP="002658C3">
      <w:pPr>
        <w:jc w:val="center"/>
        <w:rPr>
          <w:rFonts w:ascii="Bradley Hand ITC" w:hAnsi="Bradley Hand ITC"/>
          <w:sz w:val="22"/>
          <w:szCs w:val="22"/>
        </w:rPr>
      </w:pPr>
      <w:r w:rsidRPr="0052549C">
        <w:rPr>
          <w:rFonts w:ascii="Bradley Hand ITC" w:hAnsi="Bradley Hand ITC"/>
          <w:sz w:val="22"/>
          <w:szCs w:val="22"/>
        </w:rPr>
        <w:t>We invite you to come on and exciting learning journey</w:t>
      </w:r>
    </w:p>
    <w:p w:rsidR="002658C3" w:rsidRPr="0052549C" w:rsidRDefault="002658C3" w:rsidP="002658C3">
      <w:pPr>
        <w:jc w:val="center"/>
        <w:rPr>
          <w:rFonts w:ascii="Bradley Hand ITC" w:hAnsi="Bradley Hand ITC"/>
          <w:sz w:val="22"/>
          <w:szCs w:val="22"/>
        </w:rPr>
      </w:pPr>
      <w:r w:rsidRPr="0052549C">
        <w:rPr>
          <w:rFonts w:ascii="Bradley Hand ITC" w:hAnsi="Bradley Hand ITC"/>
          <w:sz w:val="22"/>
          <w:szCs w:val="22"/>
        </w:rPr>
        <w:t>Discover-Create-Invent-Explore</w:t>
      </w:r>
    </w:p>
    <w:p w:rsidR="002658C3" w:rsidRPr="0052549C" w:rsidRDefault="002658C3" w:rsidP="002658C3">
      <w:pPr>
        <w:jc w:val="center"/>
        <w:rPr>
          <w:rFonts w:ascii="Bradley Hand ITC" w:hAnsi="Bradley Hand ITC"/>
          <w:sz w:val="22"/>
          <w:szCs w:val="22"/>
        </w:rPr>
      </w:pPr>
      <w:r w:rsidRPr="0052549C">
        <w:rPr>
          <w:rFonts w:ascii="Bradley Hand ITC" w:hAnsi="Bradley Hand ITC"/>
          <w:sz w:val="22"/>
          <w:szCs w:val="22"/>
        </w:rPr>
        <w:t>Join the adventure……</w:t>
      </w:r>
    </w:p>
    <w:p w:rsidR="002658C3" w:rsidRDefault="002658C3" w:rsidP="002658C3">
      <w:pPr>
        <w:jc w:val="center"/>
        <w:rPr>
          <w:rFonts w:ascii="Arial" w:hAnsi="Arial" w:cs="Arial"/>
          <w:sz w:val="52"/>
          <w:szCs w:val="52"/>
        </w:rPr>
      </w:pPr>
    </w:p>
    <w:p w:rsidR="0052549C" w:rsidRDefault="0052549C" w:rsidP="002658C3">
      <w:pPr>
        <w:jc w:val="center"/>
        <w:rPr>
          <w:rFonts w:ascii="Arial" w:hAnsi="Arial" w:cs="Arial"/>
          <w:sz w:val="52"/>
          <w:szCs w:val="52"/>
        </w:rPr>
      </w:pPr>
    </w:p>
    <w:p w:rsidR="0052549C" w:rsidRPr="00BB67BE" w:rsidRDefault="0052549C" w:rsidP="002658C3">
      <w:pPr>
        <w:jc w:val="center"/>
        <w:rPr>
          <w:rFonts w:ascii="Arial" w:hAnsi="Arial" w:cs="Arial"/>
          <w:sz w:val="52"/>
          <w:szCs w:val="52"/>
        </w:rPr>
      </w:pPr>
    </w:p>
    <w:p w:rsidR="002658C3" w:rsidRPr="00BB67BE" w:rsidRDefault="002658C3" w:rsidP="002658C3">
      <w:pPr>
        <w:jc w:val="center"/>
        <w:rPr>
          <w:rFonts w:ascii="Arial" w:hAnsi="Arial" w:cs="Arial"/>
          <w:sz w:val="52"/>
          <w:szCs w:val="52"/>
        </w:rPr>
      </w:pPr>
    </w:p>
    <w:p w:rsidR="002658C3" w:rsidRDefault="00970880" w:rsidP="002658C3">
      <w:pPr>
        <w:jc w:val="center"/>
        <w:rPr>
          <w:rFonts w:ascii="Arial" w:hAnsi="Arial" w:cs="Arial"/>
          <w:b/>
          <w:sz w:val="52"/>
          <w:szCs w:val="52"/>
        </w:rPr>
      </w:pPr>
      <w:r>
        <w:rPr>
          <w:rFonts w:ascii="Arial" w:hAnsi="Arial" w:cs="Arial"/>
          <w:b/>
          <w:sz w:val="52"/>
          <w:szCs w:val="52"/>
        </w:rPr>
        <w:t>History</w:t>
      </w:r>
      <w:r w:rsidR="004133EB">
        <w:rPr>
          <w:rFonts w:ascii="Arial" w:hAnsi="Arial" w:cs="Arial"/>
          <w:b/>
          <w:color w:val="FF0000"/>
          <w:sz w:val="52"/>
          <w:szCs w:val="52"/>
        </w:rPr>
        <w:t xml:space="preserve"> </w:t>
      </w:r>
      <w:r w:rsidR="002658C3">
        <w:rPr>
          <w:rFonts w:ascii="Arial" w:hAnsi="Arial" w:cs="Arial"/>
          <w:b/>
          <w:sz w:val="52"/>
          <w:szCs w:val="52"/>
        </w:rPr>
        <w:t>Policy</w:t>
      </w:r>
      <w:r>
        <w:rPr>
          <w:rFonts w:ascii="Arial" w:hAnsi="Arial" w:cs="Arial"/>
          <w:b/>
          <w:sz w:val="52"/>
          <w:szCs w:val="52"/>
        </w:rPr>
        <w:t xml:space="preserve"> Statement</w:t>
      </w:r>
    </w:p>
    <w:p w:rsidR="002658C3" w:rsidRDefault="002658C3" w:rsidP="002658C3">
      <w:pPr>
        <w:jc w:val="center"/>
        <w:rPr>
          <w:rFonts w:ascii="Arial" w:hAnsi="Arial" w:cs="Arial"/>
          <w:b/>
          <w:sz w:val="52"/>
          <w:szCs w:val="52"/>
        </w:rPr>
      </w:pPr>
    </w:p>
    <w:p w:rsidR="002658C3" w:rsidRDefault="002658C3" w:rsidP="002658C3">
      <w:pPr>
        <w:jc w:val="center"/>
        <w:rPr>
          <w:rFonts w:ascii="Arial" w:hAnsi="Arial" w:cs="Arial"/>
          <w:b/>
          <w:sz w:val="52"/>
          <w:szCs w:val="52"/>
        </w:rPr>
      </w:pPr>
    </w:p>
    <w:p w:rsidR="002658C3" w:rsidRDefault="002658C3" w:rsidP="002658C3">
      <w:pPr>
        <w:jc w:val="center"/>
        <w:rPr>
          <w:rFonts w:ascii="Arial" w:hAnsi="Arial" w:cs="Arial"/>
          <w:b/>
          <w:sz w:val="52"/>
          <w:szCs w:val="52"/>
        </w:rPr>
      </w:pPr>
    </w:p>
    <w:p w:rsidR="002658C3" w:rsidRDefault="002658C3" w:rsidP="002658C3">
      <w:pPr>
        <w:jc w:val="center"/>
        <w:rPr>
          <w:rFonts w:ascii="Arial" w:hAnsi="Arial" w:cs="Arial"/>
          <w:b/>
          <w:sz w:val="52"/>
          <w:szCs w:val="52"/>
        </w:rPr>
      </w:pPr>
    </w:p>
    <w:p w:rsidR="003C6DF8" w:rsidRDefault="003C6DF8" w:rsidP="003C6DF8">
      <w:pPr>
        <w:widowControl w:val="0"/>
        <w:rPr>
          <w:rFonts w:asciiTheme="minorHAnsi" w:eastAsiaTheme="minorHAnsi" w:hAnsiTheme="minorHAnsi" w:cstheme="minorHAnsi"/>
          <w:sz w:val="36"/>
          <w:szCs w:val="22"/>
          <w:u w:val="single"/>
          <w:lang w:eastAsia="en-US"/>
        </w:rPr>
      </w:pPr>
    </w:p>
    <w:p w:rsidR="00B1201C" w:rsidRDefault="00B1201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52549C" w:rsidRDefault="0052549C" w:rsidP="00970880">
      <w:pPr>
        <w:widowControl w:val="0"/>
        <w:rPr>
          <w:rFonts w:ascii="Arial" w:hAnsi="Arial" w:cs="Arial"/>
          <w:u w:val="single"/>
        </w:rPr>
      </w:pPr>
    </w:p>
    <w:p w:rsidR="00960A4A" w:rsidRPr="00FB6088" w:rsidRDefault="00B1201C" w:rsidP="0052549C">
      <w:pPr>
        <w:widowControl w:val="0"/>
        <w:rPr>
          <w:rFonts w:ascii="Arial" w:eastAsiaTheme="minorHAnsi" w:hAnsi="Arial" w:cs="Arial"/>
          <w:u w:val="single"/>
          <w:lang w:eastAsia="en-US"/>
        </w:rPr>
      </w:pPr>
      <w:r w:rsidRPr="00FB6088">
        <w:rPr>
          <w:rFonts w:ascii="Arial" w:eastAsiaTheme="minorHAnsi" w:hAnsi="Arial" w:cs="Arial"/>
          <w:u w:val="single"/>
          <w:lang w:eastAsia="en-US"/>
        </w:rPr>
        <w:lastRenderedPageBreak/>
        <w:t>History Specific Aims</w:t>
      </w:r>
    </w:p>
    <w:p w:rsidR="00B1201C" w:rsidRPr="00FB6088" w:rsidRDefault="00B1201C" w:rsidP="0052549C">
      <w:pPr>
        <w:widowControl w:val="0"/>
        <w:rPr>
          <w:rFonts w:ascii="Arial" w:hAnsi="Arial" w:cs="Arial"/>
        </w:rPr>
      </w:pPr>
    </w:p>
    <w:p w:rsidR="003C6DF8" w:rsidRPr="00FB6088" w:rsidRDefault="003C6DF8" w:rsidP="0052549C">
      <w:pPr>
        <w:widowControl w:val="0"/>
        <w:rPr>
          <w:rFonts w:ascii="Arial" w:hAnsi="Arial" w:cs="Arial"/>
        </w:rPr>
      </w:pPr>
      <w:r w:rsidRPr="00FB6088">
        <w:rPr>
          <w:rFonts w:ascii="Arial" w:hAnsi="Arial" w:cs="Arial"/>
        </w:rPr>
        <w:t xml:space="preserve">At Rivington the study of the past is an important part of a child’s learning journey.  </w:t>
      </w:r>
      <w:r w:rsidRPr="00FB6088">
        <w:rPr>
          <w:rFonts w:ascii="Arial" w:eastAsiaTheme="minorHAnsi" w:hAnsi="Arial" w:cs="Arial"/>
          <w:lang w:eastAsia="en-US"/>
        </w:rPr>
        <w:t>We wish to stimulate children’s interest in the past and develop an enjoyment of historical study.</w:t>
      </w:r>
    </w:p>
    <w:p w:rsidR="003C6DF8" w:rsidRPr="00FB6088" w:rsidRDefault="003C6DF8" w:rsidP="0052549C">
      <w:pPr>
        <w:widowControl w:val="0"/>
        <w:rPr>
          <w:rFonts w:ascii="Arial" w:hAnsi="Arial" w:cs="Arial"/>
        </w:rPr>
      </w:pPr>
      <w:r w:rsidRPr="00FB6088">
        <w:rPr>
          <w:rFonts w:ascii="Arial" w:hAnsi="Arial" w:cs="Arial"/>
        </w:rPr>
        <w:t xml:space="preserve">It is important that children gain </w:t>
      </w:r>
      <w:proofErr w:type="gramStart"/>
      <w:r w:rsidRPr="00FB6088">
        <w:rPr>
          <w:rFonts w:ascii="Arial" w:hAnsi="Arial" w:cs="Arial"/>
        </w:rPr>
        <w:t>a knowledge</w:t>
      </w:r>
      <w:proofErr w:type="gramEnd"/>
      <w:r w:rsidRPr="00FB6088">
        <w:rPr>
          <w:rFonts w:ascii="Arial" w:hAnsi="Arial" w:cs="Arial"/>
        </w:rPr>
        <w:t xml:space="preserve"> of what happened, the sources of evidence which exist and to the many different ways in which people have tried to interpret the past.  History helps children make sense of the world and helps them to develop a sense of identity.  It provides opportunities to investigate; how humans behave and why, how lives have changed and why, how we interpret our past.</w:t>
      </w:r>
    </w:p>
    <w:p w:rsidR="007915D5" w:rsidRPr="00FB6088" w:rsidRDefault="007915D5" w:rsidP="0052549C">
      <w:pPr>
        <w:widowControl w:val="0"/>
        <w:rPr>
          <w:rFonts w:ascii="Arial" w:eastAsiaTheme="minorHAnsi" w:hAnsi="Arial" w:cs="Arial"/>
          <w:u w:val="single"/>
          <w:lang w:eastAsia="en-US"/>
        </w:rPr>
      </w:pPr>
    </w:p>
    <w:p w:rsidR="0056692E" w:rsidRPr="00FB6088" w:rsidRDefault="003C6DF8" w:rsidP="0052549C">
      <w:pPr>
        <w:spacing w:line="276" w:lineRule="auto"/>
        <w:rPr>
          <w:rFonts w:ascii="Arial" w:eastAsiaTheme="minorHAnsi" w:hAnsi="Arial" w:cs="Arial"/>
          <w:lang w:eastAsia="en-US"/>
        </w:rPr>
      </w:pPr>
      <w:r w:rsidRPr="00FB6088">
        <w:rPr>
          <w:rFonts w:ascii="Arial" w:eastAsiaTheme="minorHAnsi" w:hAnsi="Arial" w:cs="Arial"/>
          <w:lang w:eastAsia="en-US"/>
        </w:rPr>
        <w:t>We aim:</w:t>
      </w:r>
    </w:p>
    <w:p w:rsidR="007915D5" w:rsidRPr="00FB6088" w:rsidRDefault="007915D5" w:rsidP="0052549C">
      <w:pPr>
        <w:pStyle w:val="NoSpacing"/>
        <w:numPr>
          <w:ilvl w:val="0"/>
          <w:numId w:val="3"/>
        </w:numPr>
        <w:rPr>
          <w:rFonts w:ascii="Arial" w:eastAsiaTheme="minorHAnsi" w:hAnsi="Arial" w:cs="Arial"/>
          <w:lang w:eastAsia="en-US"/>
        </w:rPr>
      </w:pPr>
      <w:r w:rsidRPr="00FB6088">
        <w:rPr>
          <w:rFonts w:ascii="Arial" w:eastAsiaTheme="minorHAnsi" w:hAnsi="Arial" w:cs="Arial"/>
          <w:lang w:eastAsia="en-US"/>
        </w:rPr>
        <w:t>To teach children the skills of historical enquiry using a variety of sources, developing an understanding of how and why the past is interpreted in different ways.</w:t>
      </w:r>
    </w:p>
    <w:p w:rsidR="003C6DF8" w:rsidRPr="00FB6088" w:rsidRDefault="003C6DF8" w:rsidP="0052549C">
      <w:pPr>
        <w:pStyle w:val="NoSpacing"/>
        <w:numPr>
          <w:ilvl w:val="0"/>
          <w:numId w:val="3"/>
        </w:numPr>
        <w:rPr>
          <w:rFonts w:ascii="Arial" w:eastAsiaTheme="minorHAnsi" w:hAnsi="Arial" w:cs="Arial"/>
          <w:lang w:eastAsia="en-US"/>
        </w:rPr>
      </w:pPr>
      <w:r w:rsidRPr="00FB6088">
        <w:rPr>
          <w:rFonts w:ascii="Arial" w:eastAsiaTheme="minorHAnsi" w:hAnsi="Arial" w:cs="Arial"/>
          <w:lang w:eastAsia="en-US"/>
        </w:rPr>
        <w:t>To enable children to develop a sense of time/chronology, to put the period they are studying into context.  (Timelines will be used to support this.)</w:t>
      </w:r>
    </w:p>
    <w:p w:rsidR="009568EB" w:rsidRPr="00FB6088" w:rsidRDefault="009568EB" w:rsidP="0052549C">
      <w:pPr>
        <w:pStyle w:val="NoSpacing"/>
        <w:numPr>
          <w:ilvl w:val="0"/>
          <w:numId w:val="3"/>
        </w:numPr>
        <w:rPr>
          <w:rFonts w:ascii="Arial" w:eastAsiaTheme="minorHAnsi" w:hAnsi="Arial" w:cs="Arial"/>
          <w:lang w:eastAsia="en-US"/>
        </w:rPr>
      </w:pPr>
      <w:r w:rsidRPr="00FB6088">
        <w:rPr>
          <w:rFonts w:ascii="Arial" w:eastAsiaTheme="minorHAnsi" w:hAnsi="Arial" w:cs="Arial"/>
          <w:lang w:eastAsia="en-US"/>
        </w:rPr>
        <w:t>To develop the child’s sense of identity through learning about</w:t>
      </w:r>
      <w:r w:rsidR="007915D5" w:rsidRPr="00FB6088">
        <w:rPr>
          <w:rFonts w:ascii="Arial" w:eastAsiaTheme="minorHAnsi" w:hAnsi="Arial" w:cs="Arial"/>
          <w:lang w:eastAsia="en-US"/>
        </w:rPr>
        <w:t xml:space="preserve"> the history of their locality, Britain and</w:t>
      </w:r>
      <w:r w:rsidRPr="00FB6088">
        <w:rPr>
          <w:rFonts w:ascii="Arial" w:eastAsiaTheme="minorHAnsi" w:hAnsi="Arial" w:cs="Arial"/>
          <w:lang w:eastAsia="en-US"/>
        </w:rPr>
        <w:t xml:space="preserve"> the wider wold.</w:t>
      </w:r>
    </w:p>
    <w:p w:rsidR="009568EB" w:rsidRPr="00FB6088" w:rsidRDefault="009568EB" w:rsidP="0052549C">
      <w:pPr>
        <w:pStyle w:val="NoSpacing"/>
        <w:numPr>
          <w:ilvl w:val="0"/>
          <w:numId w:val="3"/>
        </w:numPr>
        <w:rPr>
          <w:rFonts w:ascii="Arial" w:eastAsiaTheme="minorHAnsi" w:hAnsi="Arial" w:cs="Arial"/>
          <w:lang w:eastAsia="en-US"/>
        </w:rPr>
      </w:pPr>
      <w:r w:rsidRPr="00FB6088">
        <w:rPr>
          <w:rFonts w:ascii="Arial" w:eastAsiaTheme="minorHAnsi" w:hAnsi="Arial" w:cs="Arial"/>
          <w:lang w:eastAsia="en-US"/>
        </w:rPr>
        <w:t>To enable children to learn about famous people from the past in Britain and elsewhere and how their actions have shaped life today.</w:t>
      </w:r>
    </w:p>
    <w:p w:rsidR="009568EB" w:rsidRPr="00FB6088" w:rsidRDefault="007915D5" w:rsidP="0052549C">
      <w:pPr>
        <w:pStyle w:val="NoSpacing"/>
        <w:numPr>
          <w:ilvl w:val="0"/>
          <w:numId w:val="3"/>
        </w:numPr>
        <w:rPr>
          <w:rFonts w:ascii="Arial" w:eastAsiaTheme="minorHAnsi" w:hAnsi="Arial" w:cs="Arial"/>
          <w:lang w:eastAsia="en-US"/>
        </w:rPr>
      </w:pPr>
      <w:r w:rsidRPr="00FB6088">
        <w:rPr>
          <w:rFonts w:ascii="Arial" w:eastAsiaTheme="minorHAnsi" w:hAnsi="Arial" w:cs="Arial"/>
          <w:lang w:eastAsia="en-US"/>
        </w:rPr>
        <w:t>To enable children to identify</w:t>
      </w:r>
      <w:r w:rsidR="009568EB" w:rsidRPr="00FB6088">
        <w:rPr>
          <w:rFonts w:ascii="Arial" w:eastAsiaTheme="minorHAnsi" w:hAnsi="Arial" w:cs="Arial"/>
          <w:lang w:eastAsia="en-US"/>
        </w:rPr>
        <w:t xml:space="preserve"> similarities and differences between life in the past and life today.</w:t>
      </w:r>
    </w:p>
    <w:p w:rsidR="009568EB" w:rsidRPr="00FB6088" w:rsidRDefault="009568EB" w:rsidP="0052549C">
      <w:pPr>
        <w:pStyle w:val="NoSpacing"/>
        <w:numPr>
          <w:ilvl w:val="0"/>
          <w:numId w:val="3"/>
        </w:numPr>
        <w:rPr>
          <w:rFonts w:ascii="Arial" w:eastAsiaTheme="minorHAnsi" w:hAnsi="Arial" w:cs="Arial"/>
          <w:lang w:eastAsia="en-US"/>
        </w:rPr>
      </w:pPr>
      <w:r w:rsidRPr="00FB6088">
        <w:rPr>
          <w:rFonts w:ascii="Arial" w:eastAsiaTheme="minorHAnsi" w:hAnsi="Arial" w:cs="Arial"/>
          <w:lang w:eastAsia="en-US"/>
        </w:rPr>
        <w:t xml:space="preserve">To enable children to discuss and write about </w:t>
      </w:r>
      <w:r w:rsidR="007915D5" w:rsidRPr="00FB6088">
        <w:rPr>
          <w:rFonts w:ascii="Arial" w:eastAsiaTheme="minorHAnsi" w:hAnsi="Arial" w:cs="Arial"/>
          <w:lang w:eastAsia="en-US"/>
        </w:rPr>
        <w:t>why events happened and what and</w:t>
      </w:r>
      <w:r w:rsidRPr="00FB6088">
        <w:rPr>
          <w:rFonts w:ascii="Arial" w:eastAsiaTheme="minorHAnsi" w:hAnsi="Arial" w:cs="Arial"/>
          <w:lang w:eastAsia="en-US"/>
        </w:rPr>
        <w:t xml:space="preserve"> how society was changed as a result.</w:t>
      </w:r>
    </w:p>
    <w:p w:rsidR="009568EB" w:rsidRPr="00FB6088" w:rsidRDefault="009568EB" w:rsidP="0052549C">
      <w:pPr>
        <w:spacing w:line="276" w:lineRule="auto"/>
        <w:rPr>
          <w:rFonts w:ascii="Arial" w:eastAsiaTheme="minorHAnsi" w:hAnsi="Arial" w:cs="Arial"/>
          <w:lang w:eastAsia="en-US"/>
        </w:rPr>
      </w:pPr>
    </w:p>
    <w:p w:rsidR="007915D5" w:rsidRPr="00FB6088" w:rsidRDefault="00005641" w:rsidP="0052549C">
      <w:pPr>
        <w:spacing w:line="276" w:lineRule="auto"/>
        <w:rPr>
          <w:rFonts w:ascii="Arial" w:eastAsiaTheme="minorHAnsi" w:hAnsi="Arial" w:cs="Arial"/>
          <w:lang w:eastAsia="en-US"/>
        </w:rPr>
      </w:pPr>
      <w:r w:rsidRPr="00FB6088">
        <w:rPr>
          <w:rFonts w:ascii="Arial" w:eastAsiaTheme="minorHAnsi" w:hAnsi="Arial" w:cs="Arial"/>
          <w:lang w:eastAsia="en-US"/>
        </w:rPr>
        <w:t xml:space="preserve">At Rivington History will be taught through cross curricular topics and will be a driver for some of these topics. </w:t>
      </w:r>
      <w:r w:rsidR="007915D5" w:rsidRPr="00FB6088">
        <w:rPr>
          <w:rFonts w:ascii="Arial" w:eastAsiaTheme="minorHAnsi" w:hAnsi="Arial" w:cs="Arial"/>
          <w:lang w:eastAsia="en-US"/>
        </w:rPr>
        <w:t>History will be taught as part of our challenge curriculum and our teaching methods are outlined in the teaching and learning policy.</w:t>
      </w:r>
    </w:p>
    <w:p w:rsidR="00005641" w:rsidRPr="00FB6088" w:rsidRDefault="007915D5" w:rsidP="0052549C">
      <w:pPr>
        <w:spacing w:line="276" w:lineRule="auto"/>
        <w:rPr>
          <w:rFonts w:ascii="Arial" w:eastAsiaTheme="minorHAnsi" w:hAnsi="Arial" w:cs="Arial"/>
          <w:lang w:eastAsia="en-US"/>
        </w:rPr>
      </w:pPr>
      <w:r w:rsidRPr="00FB6088">
        <w:rPr>
          <w:rFonts w:ascii="Arial" w:eastAsiaTheme="minorHAnsi" w:hAnsi="Arial" w:cs="Arial"/>
          <w:lang w:eastAsia="en-US"/>
        </w:rPr>
        <w:t>Topics are usually cross curricular and history is the driver for some of these topics.  These links should</w:t>
      </w:r>
      <w:r w:rsidR="00005641" w:rsidRPr="00FB6088">
        <w:rPr>
          <w:rFonts w:ascii="Arial" w:eastAsiaTheme="minorHAnsi" w:hAnsi="Arial" w:cs="Arial"/>
          <w:lang w:eastAsia="en-US"/>
        </w:rPr>
        <w:t xml:space="preserve"> not</w:t>
      </w:r>
      <w:r w:rsidRPr="00FB6088">
        <w:rPr>
          <w:rFonts w:ascii="Arial" w:eastAsiaTheme="minorHAnsi" w:hAnsi="Arial" w:cs="Arial"/>
          <w:lang w:eastAsia="en-US"/>
        </w:rPr>
        <w:t xml:space="preserve"> be forced but we believe that </w:t>
      </w:r>
      <w:r w:rsidR="00005641" w:rsidRPr="00FB6088">
        <w:rPr>
          <w:rFonts w:ascii="Arial" w:eastAsiaTheme="minorHAnsi" w:hAnsi="Arial" w:cs="Arial"/>
          <w:lang w:eastAsia="en-US"/>
        </w:rPr>
        <w:t>making natural links between subjects enables more time for in depth study and for children to transfer their skills.</w:t>
      </w:r>
    </w:p>
    <w:p w:rsidR="007915D5" w:rsidRPr="00FB6088" w:rsidRDefault="007915D5" w:rsidP="0052549C">
      <w:pPr>
        <w:spacing w:line="276" w:lineRule="auto"/>
        <w:rPr>
          <w:rFonts w:ascii="Arial" w:eastAsiaTheme="minorHAnsi" w:hAnsi="Arial" w:cs="Arial"/>
          <w:lang w:eastAsia="en-US"/>
        </w:rPr>
      </w:pPr>
      <w:r w:rsidRPr="00FB6088">
        <w:rPr>
          <w:rFonts w:ascii="Arial" w:eastAsiaTheme="minorHAnsi" w:hAnsi="Arial" w:cs="Arial"/>
          <w:lang w:eastAsia="en-US"/>
        </w:rPr>
        <w:t>It is important</w:t>
      </w:r>
      <w:r w:rsidR="003C6DF8" w:rsidRPr="00FB6088">
        <w:rPr>
          <w:rFonts w:ascii="Arial" w:eastAsiaTheme="minorHAnsi" w:hAnsi="Arial" w:cs="Arial"/>
          <w:lang w:eastAsia="en-US"/>
        </w:rPr>
        <w:t>,</w:t>
      </w:r>
      <w:r w:rsidRPr="00FB6088">
        <w:rPr>
          <w:rFonts w:ascii="Arial" w:eastAsiaTheme="minorHAnsi" w:hAnsi="Arial" w:cs="Arial"/>
          <w:lang w:eastAsia="en-US"/>
        </w:rPr>
        <w:t xml:space="preserve"> however, that the key skills for history are identified and taught directly and these can be found in the long term plans which are taken from the focus education document.</w:t>
      </w:r>
    </w:p>
    <w:p w:rsidR="00005641" w:rsidRDefault="00005641" w:rsidP="0052549C">
      <w:pPr>
        <w:spacing w:line="276" w:lineRule="auto"/>
        <w:rPr>
          <w:rFonts w:ascii="Arial" w:eastAsiaTheme="minorHAnsi" w:hAnsi="Arial" w:cs="Arial"/>
          <w:lang w:eastAsia="en-US"/>
        </w:rPr>
      </w:pPr>
      <w:r w:rsidRPr="00FB6088">
        <w:rPr>
          <w:rFonts w:ascii="Arial" w:eastAsiaTheme="minorHAnsi" w:hAnsi="Arial" w:cs="Arial"/>
          <w:lang w:eastAsia="en-US"/>
        </w:rPr>
        <w:t>In any written work children should be encouraged to maintain the standard of work required in literacy lessons and grammar, spelling and punctuation should be corrected in an appropriate way.</w:t>
      </w:r>
    </w:p>
    <w:p w:rsidR="0052549C" w:rsidRDefault="0052549C" w:rsidP="0052549C">
      <w:pPr>
        <w:spacing w:line="276" w:lineRule="auto"/>
        <w:rPr>
          <w:rFonts w:ascii="Arial" w:eastAsiaTheme="minorHAnsi" w:hAnsi="Arial" w:cs="Arial"/>
          <w:u w:val="single"/>
          <w:lang w:eastAsia="en-US"/>
        </w:rPr>
      </w:pPr>
    </w:p>
    <w:p w:rsidR="00142F61" w:rsidRDefault="00142F61" w:rsidP="0052549C">
      <w:pPr>
        <w:spacing w:line="276" w:lineRule="auto"/>
        <w:rPr>
          <w:rFonts w:ascii="Arial" w:eastAsiaTheme="minorHAnsi" w:hAnsi="Arial" w:cs="Arial"/>
          <w:u w:val="single"/>
          <w:lang w:eastAsia="en-US"/>
        </w:rPr>
      </w:pPr>
      <w:r w:rsidRPr="00FB6088">
        <w:rPr>
          <w:rFonts w:ascii="Arial" w:eastAsiaTheme="minorHAnsi" w:hAnsi="Arial" w:cs="Arial"/>
          <w:u w:val="single"/>
          <w:lang w:eastAsia="en-US"/>
        </w:rPr>
        <w:t>Assessment</w:t>
      </w:r>
    </w:p>
    <w:p w:rsidR="0052549C" w:rsidRPr="00FB6088" w:rsidRDefault="0052549C" w:rsidP="0052549C">
      <w:pPr>
        <w:spacing w:line="276" w:lineRule="auto"/>
        <w:rPr>
          <w:rFonts w:ascii="Arial" w:eastAsiaTheme="minorHAnsi" w:hAnsi="Arial" w:cs="Arial"/>
          <w:u w:val="single"/>
          <w:lang w:eastAsia="en-US"/>
        </w:rPr>
      </w:pPr>
    </w:p>
    <w:p w:rsidR="002010C9" w:rsidRPr="00FB6088" w:rsidRDefault="00B1201C" w:rsidP="0052549C">
      <w:pPr>
        <w:spacing w:line="276" w:lineRule="auto"/>
        <w:rPr>
          <w:rFonts w:ascii="Arial" w:eastAsiaTheme="minorHAnsi" w:hAnsi="Arial" w:cs="Arial"/>
          <w:lang w:eastAsia="en-US"/>
        </w:rPr>
      </w:pPr>
      <w:r w:rsidRPr="00FB6088">
        <w:rPr>
          <w:rFonts w:ascii="Arial" w:eastAsiaTheme="minorHAnsi" w:hAnsi="Arial" w:cs="Arial"/>
          <w:lang w:eastAsia="en-US"/>
        </w:rPr>
        <w:t>Children’s learning will be informally assessed through questioning, work in books, observations, pre and post learning tasks.</w:t>
      </w:r>
    </w:p>
    <w:p w:rsidR="00B1201C" w:rsidRDefault="00B1201C" w:rsidP="0052549C">
      <w:pPr>
        <w:spacing w:line="276" w:lineRule="auto"/>
        <w:rPr>
          <w:rFonts w:ascii="Arial" w:eastAsiaTheme="minorHAnsi" w:hAnsi="Arial" w:cs="Arial"/>
          <w:lang w:eastAsia="en-US"/>
        </w:rPr>
      </w:pPr>
      <w:r w:rsidRPr="00FB6088">
        <w:rPr>
          <w:rFonts w:ascii="Arial" w:eastAsiaTheme="minorHAnsi" w:hAnsi="Arial" w:cs="Arial"/>
          <w:lang w:eastAsia="en-US"/>
        </w:rPr>
        <w:t>They will be assessed half termly against age related expectations. (</w:t>
      </w:r>
      <w:proofErr w:type="gramStart"/>
      <w:r w:rsidRPr="00FB6088">
        <w:rPr>
          <w:rFonts w:ascii="Arial" w:eastAsiaTheme="minorHAnsi" w:hAnsi="Arial" w:cs="Arial"/>
          <w:lang w:eastAsia="en-US"/>
        </w:rPr>
        <w:t>see</w:t>
      </w:r>
      <w:proofErr w:type="gramEnd"/>
      <w:r w:rsidRPr="00FB6088">
        <w:rPr>
          <w:rFonts w:ascii="Arial" w:eastAsiaTheme="minorHAnsi" w:hAnsi="Arial" w:cs="Arial"/>
          <w:lang w:eastAsia="en-US"/>
        </w:rPr>
        <w:t xml:space="preserve"> assessment policy.)</w:t>
      </w:r>
    </w:p>
    <w:p w:rsidR="0052549C" w:rsidRPr="00FB6088" w:rsidRDefault="0052549C" w:rsidP="0052549C">
      <w:pPr>
        <w:spacing w:line="276" w:lineRule="auto"/>
        <w:rPr>
          <w:rFonts w:ascii="Arial" w:eastAsiaTheme="minorHAnsi" w:hAnsi="Arial" w:cs="Arial"/>
          <w:lang w:eastAsia="en-US"/>
        </w:rPr>
      </w:pPr>
    </w:p>
    <w:p w:rsidR="000F59B8" w:rsidRDefault="000F59B8" w:rsidP="0052549C">
      <w:pPr>
        <w:spacing w:line="276" w:lineRule="auto"/>
        <w:rPr>
          <w:rFonts w:ascii="Arial" w:eastAsiaTheme="minorHAnsi" w:hAnsi="Arial" w:cs="Arial"/>
          <w:u w:val="single"/>
          <w:lang w:eastAsia="en-US"/>
        </w:rPr>
      </w:pPr>
      <w:r w:rsidRPr="00FB6088">
        <w:rPr>
          <w:rFonts w:ascii="Arial" w:eastAsiaTheme="minorHAnsi" w:hAnsi="Arial" w:cs="Arial"/>
          <w:u w:val="single"/>
          <w:lang w:eastAsia="en-US"/>
        </w:rPr>
        <w:lastRenderedPageBreak/>
        <w:t>Resources</w:t>
      </w:r>
    </w:p>
    <w:p w:rsidR="0052549C" w:rsidRPr="00FB6088" w:rsidRDefault="0052549C" w:rsidP="0052549C">
      <w:pPr>
        <w:spacing w:line="276" w:lineRule="auto"/>
        <w:rPr>
          <w:rFonts w:ascii="Arial" w:eastAsiaTheme="minorHAnsi" w:hAnsi="Arial" w:cs="Arial"/>
          <w:u w:val="single"/>
          <w:lang w:eastAsia="en-US"/>
        </w:rPr>
      </w:pPr>
    </w:p>
    <w:p w:rsidR="000F59B8" w:rsidRPr="00FB6088" w:rsidRDefault="000F59B8" w:rsidP="0052549C">
      <w:pPr>
        <w:pStyle w:val="NoSpacing"/>
        <w:rPr>
          <w:rFonts w:ascii="Arial" w:eastAsiaTheme="minorHAnsi" w:hAnsi="Arial" w:cs="Arial"/>
          <w:lang w:eastAsia="en-US"/>
        </w:rPr>
      </w:pPr>
      <w:r w:rsidRPr="00FB6088">
        <w:rPr>
          <w:rFonts w:ascii="Arial" w:eastAsiaTheme="minorHAnsi" w:hAnsi="Arial" w:cs="Arial"/>
          <w:lang w:eastAsia="en-US"/>
        </w:rPr>
        <w:t>We have number of history resources and books in schools which can be supplemented by loans from the Schools Library Service and the Local Museum.  Some of these are stored in classrooms but more generic items are stored in the school library or the history cupboard situated in the resources room.  There are also a number of role play boxes which contain historical items.</w:t>
      </w:r>
    </w:p>
    <w:p w:rsidR="000F59B8" w:rsidRPr="00FB6088" w:rsidRDefault="000F59B8" w:rsidP="0052549C">
      <w:pPr>
        <w:pStyle w:val="NoSpacing"/>
        <w:rPr>
          <w:rFonts w:ascii="Arial" w:eastAsiaTheme="minorHAnsi" w:hAnsi="Arial" w:cs="Arial"/>
          <w:lang w:eastAsia="en-US"/>
        </w:rPr>
      </w:pPr>
      <w:r w:rsidRPr="00FB6088">
        <w:rPr>
          <w:rFonts w:ascii="Arial" w:eastAsiaTheme="minorHAnsi" w:hAnsi="Arial" w:cs="Arial"/>
          <w:lang w:eastAsia="en-US"/>
        </w:rPr>
        <w:t>It is important to us that our pupils understand the historical background of our local community, our town and wider region.  To this end, we will take every opportunity to use the rich historical resources on our doorstep.</w:t>
      </w:r>
    </w:p>
    <w:p w:rsidR="00B1201C" w:rsidRDefault="00B1201C" w:rsidP="0052549C">
      <w:pPr>
        <w:spacing w:line="276" w:lineRule="auto"/>
        <w:rPr>
          <w:rFonts w:ascii="Arial" w:eastAsiaTheme="minorHAnsi" w:hAnsi="Arial" w:cs="Arial"/>
          <w:u w:val="single"/>
          <w:lang w:eastAsia="en-US"/>
        </w:rPr>
      </w:pPr>
    </w:p>
    <w:p w:rsidR="00B96D07" w:rsidRDefault="00B96D07" w:rsidP="0052549C">
      <w:pPr>
        <w:spacing w:line="276" w:lineRule="auto"/>
        <w:rPr>
          <w:rFonts w:ascii="Arial" w:eastAsiaTheme="minorHAnsi" w:hAnsi="Arial" w:cs="Arial"/>
          <w:u w:val="single"/>
          <w:lang w:eastAsia="en-US"/>
        </w:rPr>
      </w:pPr>
      <w:r w:rsidRPr="00FB6088">
        <w:rPr>
          <w:rFonts w:ascii="Arial" w:eastAsiaTheme="minorHAnsi" w:hAnsi="Arial" w:cs="Arial"/>
          <w:u w:val="single"/>
          <w:lang w:eastAsia="en-US"/>
        </w:rPr>
        <w:t xml:space="preserve">Equality </w:t>
      </w:r>
      <w:r w:rsidR="004133EB" w:rsidRPr="00FB6088">
        <w:rPr>
          <w:rFonts w:ascii="Arial" w:eastAsiaTheme="minorHAnsi" w:hAnsi="Arial" w:cs="Arial"/>
          <w:u w:val="single"/>
          <w:lang w:eastAsia="en-US"/>
        </w:rPr>
        <w:t xml:space="preserve">and SEN </w:t>
      </w:r>
      <w:r w:rsidRPr="00FB6088">
        <w:rPr>
          <w:rFonts w:ascii="Arial" w:eastAsiaTheme="minorHAnsi" w:hAnsi="Arial" w:cs="Arial"/>
          <w:u w:val="single"/>
          <w:lang w:eastAsia="en-US"/>
        </w:rPr>
        <w:t>Statement</w:t>
      </w:r>
    </w:p>
    <w:p w:rsidR="0052549C" w:rsidRPr="00FB6088" w:rsidRDefault="0052549C" w:rsidP="0052549C">
      <w:pPr>
        <w:spacing w:line="276" w:lineRule="auto"/>
        <w:rPr>
          <w:rFonts w:ascii="Arial" w:eastAsiaTheme="minorHAnsi" w:hAnsi="Arial" w:cs="Arial"/>
          <w:u w:val="single"/>
          <w:lang w:eastAsia="en-US"/>
        </w:rPr>
      </w:pPr>
    </w:p>
    <w:p w:rsidR="004133EB" w:rsidRPr="00FB6088" w:rsidRDefault="003D5FD0" w:rsidP="0052549C">
      <w:pPr>
        <w:pStyle w:val="NoSpacing"/>
        <w:rPr>
          <w:rFonts w:ascii="Arial" w:eastAsiaTheme="minorHAnsi" w:hAnsi="Arial" w:cs="Arial"/>
          <w:lang w:eastAsia="en-US"/>
        </w:rPr>
      </w:pPr>
      <w:r w:rsidRPr="00FB6088">
        <w:rPr>
          <w:rFonts w:ascii="Arial" w:eastAsiaTheme="minorHAnsi" w:hAnsi="Arial" w:cs="Arial"/>
          <w:lang w:eastAsia="en-US"/>
        </w:rPr>
        <w:t>At Rivington Primary School we aim to provide equality of opportunity for all children whatever their age, ability, gender, race, religion or background.</w:t>
      </w:r>
      <w:r w:rsidR="004133EB" w:rsidRPr="00FB6088">
        <w:rPr>
          <w:rFonts w:ascii="Arial" w:eastAsiaTheme="minorHAnsi" w:hAnsi="Arial" w:cs="Arial"/>
          <w:lang w:eastAsia="en-US"/>
        </w:rPr>
        <w:t xml:space="preserve">  </w:t>
      </w:r>
      <w:r w:rsidR="004133EB" w:rsidRPr="00FB6088">
        <w:rPr>
          <w:rFonts w:ascii="Arial" w:hAnsi="Arial" w:cs="Arial"/>
        </w:rPr>
        <w:t>We aim to create an environment that values each pupil and enables them to achieve their full potential.  We provide a broad and balanced curriculum appropriately differentiated to respond to pupils’ diverse learning needs.  The opportunities and experiences we provide enable our pupils to participate fully and give their best across all aspects of school life.  We place great value on the quality of relationships within our school community and celebrate the achievements of all pupils.</w:t>
      </w:r>
    </w:p>
    <w:p w:rsidR="004133EB" w:rsidRPr="00FB6088" w:rsidRDefault="004133EB" w:rsidP="0052549C">
      <w:pPr>
        <w:pStyle w:val="NoSpacing"/>
        <w:rPr>
          <w:rFonts w:ascii="Arial" w:hAnsi="Arial" w:cs="Arial"/>
        </w:rPr>
      </w:pPr>
      <w:r w:rsidRPr="00FB6088">
        <w:rPr>
          <w:rFonts w:ascii="Arial" w:hAnsi="Arial" w:cs="Arial"/>
        </w:rPr>
        <w:t>We appreciate that children may have special educational needs throughout, or at any time during their school career.  At Rivington Primary School we aim to facilitate the full inclusion of pupils with special educational needs.</w:t>
      </w:r>
    </w:p>
    <w:p w:rsidR="004133EB" w:rsidRPr="00FB6088" w:rsidRDefault="004133EB" w:rsidP="0052549C">
      <w:pPr>
        <w:jc w:val="center"/>
        <w:rPr>
          <w:rFonts w:ascii="Arial" w:hAnsi="Arial" w:cs="Arial"/>
          <w:b/>
        </w:rPr>
      </w:pPr>
    </w:p>
    <w:p w:rsidR="002658C3" w:rsidRDefault="002658C3" w:rsidP="0052549C">
      <w:pPr>
        <w:spacing w:line="276" w:lineRule="auto"/>
        <w:rPr>
          <w:rFonts w:ascii="Arial" w:eastAsiaTheme="minorHAnsi" w:hAnsi="Arial" w:cs="Arial"/>
          <w:u w:val="single"/>
          <w:lang w:eastAsia="en-US"/>
        </w:rPr>
      </w:pPr>
      <w:r w:rsidRPr="00FB6088">
        <w:rPr>
          <w:rFonts w:ascii="Arial" w:eastAsiaTheme="minorHAnsi" w:hAnsi="Arial" w:cs="Arial"/>
          <w:u w:val="single"/>
          <w:lang w:eastAsia="en-US"/>
        </w:rPr>
        <w:t xml:space="preserve">Related Policies </w:t>
      </w:r>
    </w:p>
    <w:p w:rsidR="0052549C" w:rsidRPr="00FB6088" w:rsidRDefault="0052549C" w:rsidP="0052549C">
      <w:pPr>
        <w:spacing w:line="276" w:lineRule="auto"/>
        <w:rPr>
          <w:rFonts w:ascii="Arial" w:eastAsiaTheme="minorHAnsi" w:hAnsi="Arial" w:cs="Arial"/>
          <w:u w:val="single"/>
          <w:lang w:eastAsia="en-US"/>
        </w:rPr>
      </w:pPr>
    </w:p>
    <w:p w:rsidR="002658C3" w:rsidRPr="00FB6088" w:rsidRDefault="002658C3" w:rsidP="0052549C">
      <w:pPr>
        <w:numPr>
          <w:ilvl w:val="0"/>
          <w:numId w:val="1"/>
        </w:numPr>
        <w:spacing w:line="276" w:lineRule="auto"/>
        <w:contextualSpacing/>
        <w:rPr>
          <w:rFonts w:ascii="Arial" w:eastAsiaTheme="minorHAnsi" w:hAnsi="Arial" w:cs="Arial"/>
          <w:lang w:eastAsia="en-US"/>
        </w:rPr>
      </w:pPr>
      <w:r w:rsidRPr="00FB6088">
        <w:rPr>
          <w:rFonts w:ascii="Arial" w:eastAsiaTheme="minorHAnsi" w:hAnsi="Arial" w:cs="Arial"/>
          <w:lang w:eastAsia="en-US"/>
        </w:rPr>
        <w:t>Teaching and Learning Policy</w:t>
      </w:r>
    </w:p>
    <w:p w:rsidR="00B96D07" w:rsidRPr="00FB6088" w:rsidRDefault="00B96D07" w:rsidP="0052549C">
      <w:pPr>
        <w:numPr>
          <w:ilvl w:val="0"/>
          <w:numId w:val="1"/>
        </w:numPr>
        <w:spacing w:line="276" w:lineRule="auto"/>
        <w:contextualSpacing/>
        <w:rPr>
          <w:rFonts w:ascii="Arial" w:eastAsiaTheme="minorHAnsi" w:hAnsi="Arial" w:cs="Arial"/>
          <w:lang w:eastAsia="en-US"/>
        </w:rPr>
      </w:pPr>
      <w:r w:rsidRPr="00FB6088">
        <w:rPr>
          <w:rFonts w:ascii="Arial" w:eastAsiaTheme="minorHAnsi" w:hAnsi="Arial" w:cs="Arial"/>
          <w:lang w:eastAsia="en-US"/>
        </w:rPr>
        <w:t xml:space="preserve">Aims Document </w:t>
      </w:r>
    </w:p>
    <w:p w:rsidR="002658C3" w:rsidRPr="00FB6088" w:rsidRDefault="002658C3" w:rsidP="0052549C">
      <w:pPr>
        <w:numPr>
          <w:ilvl w:val="0"/>
          <w:numId w:val="1"/>
        </w:numPr>
        <w:spacing w:line="276" w:lineRule="auto"/>
        <w:contextualSpacing/>
        <w:rPr>
          <w:rFonts w:ascii="Arial" w:eastAsiaTheme="minorHAnsi" w:hAnsi="Arial" w:cs="Arial"/>
          <w:lang w:eastAsia="en-US"/>
        </w:rPr>
      </w:pPr>
      <w:r w:rsidRPr="00FB6088">
        <w:rPr>
          <w:rFonts w:ascii="Arial" w:eastAsiaTheme="minorHAnsi" w:hAnsi="Arial" w:cs="Arial"/>
          <w:lang w:eastAsia="en-US"/>
        </w:rPr>
        <w:t>Marking Policy</w:t>
      </w:r>
    </w:p>
    <w:p w:rsidR="002658C3" w:rsidRPr="00FB6088" w:rsidRDefault="002658C3" w:rsidP="0052549C">
      <w:pPr>
        <w:numPr>
          <w:ilvl w:val="0"/>
          <w:numId w:val="1"/>
        </w:numPr>
        <w:spacing w:line="276" w:lineRule="auto"/>
        <w:contextualSpacing/>
        <w:rPr>
          <w:rFonts w:ascii="Arial" w:eastAsiaTheme="minorHAnsi" w:hAnsi="Arial" w:cs="Arial"/>
          <w:lang w:eastAsia="en-US"/>
        </w:rPr>
      </w:pPr>
      <w:r w:rsidRPr="00FB6088">
        <w:rPr>
          <w:rFonts w:ascii="Arial" w:eastAsiaTheme="minorHAnsi" w:hAnsi="Arial" w:cs="Arial"/>
          <w:lang w:eastAsia="en-US"/>
        </w:rPr>
        <w:t xml:space="preserve">Assessment Policy </w:t>
      </w:r>
    </w:p>
    <w:p w:rsidR="002658C3" w:rsidRPr="00FB6088" w:rsidRDefault="002658C3" w:rsidP="0052549C">
      <w:pPr>
        <w:numPr>
          <w:ilvl w:val="0"/>
          <w:numId w:val="1"/>
        </w:numPr>
        <w:spacing w:line="276" w:lineRule="auto"/>
        <w:contextualSpacing/>
        <w:rPr>
          <w:rFonts w:ascii="Arial" w:eastAsiaTheme="minorHAnsi" w:hAnsi="Arial" w:cs="Arial"/>
          <w:lang w:eastAsia="en-US"/>
        </w:rPr>
      </w:pPr>
      <w:r w:rsidRPr="00FB6088">
        <w:rPr>
          <w:rFonts w:ascii="Arial" w:eastAsiaTheme="minorHAnsi" w:hAnsi="Arial" w:cs="Arial"/>
          <w:lang w:eastAsia="en-US"/>
        </w:rPr>
        <w:t xml:space="preserve">Equalities Policy </w:t>
      </w:r>
    </w:p>
    <w:p w:rsidR="002658C3" w:rsidRPr="00FB6088" w:rsidRDefault="002658C3" w:rsidP="0052549C">
      <w:pPr>
        <w:numPr>
          <w:ilvl w:val="0"/>
          <w:numId w:val="1"/>
        </w:numPr>
        <w:spacing w:line="276" w:lineRule="auto"/>
        <w:contextualSpacing/>
        <w:rPr>
          <w:rFonts w:ascii="Arial" w:eastAsiaTheme="minorHAnsi" w:hAnsi="Arial" w:cs="Arial"/>
          <w:lang w:eastAsia="en-US"/>
        </w:rPr>
      </w:pPr>
      <w:r w:rsidRPr="00FB6088">
        <w:rPr>
          <w:rFonts w:ascii="Arial" w:eastAsiaTheme="minorHAnsi" w:hAnsi="Arial" w:cs="Arial"/>
          <w:lang w:eastAsia="en-US"/>
        </w:rPr>
        <w:t xml:space="preserve">SEN Policy </w:t>
      </w:r>
    </w:p>
    <w:p w:rsidR="002658C3" w:rsidRPr="00FB6088" w:rsidRDefault="002658C3" w:rsidP="0052549C">
      <w:pPr>
        <w:numPr>
          <w:ilvl w:val="0"/>
          <w:numId w:val="1"/>
        </w:numPr>
        <w:spacing w:line="276" w:lineRule="auto"/>
        <w:contextualSpacing/>
        <w:rPr>
          <w:rFonts w:ascii="Arial" w:eastAsiaTheme="minorHAnsi" w:hAnsi="Arial" w:cs="Arial"/>
          <w:lang w:eastAsia="en-US"/>
        </w:rPr>
      </w:pPr>
      <w:r w:rsidRPr="00FB6088">
        <w:rPr>
          <w:rFonts w:ascii="Arial" w:eastAsiaTheme="minorHAnsi" w:hAnsi="Arial" w:cs="Arial"/>
          <w:lang w:eastAsia="en-US"/>
        </w:rPr>
        <w:t xml:space="preserve">Home Learning Policy </w:t>
      </w:r>
    </w:p>
    <w:p w:rsidR="002658C3" w:rsidRPr="00FB6088" w:rsidRDefault="002658C3" w:rsidP="0052549C">
      <w:pPr>
        <w:numPr>
          <w:ilvl w:val="0"/>
          <w:numId w:val="1"/>
        </w:numPr>
        <w:spacing w:line="276" w:lineRule="auto"/>
        <w:contextualSpacing/>
        <w:rPr>
          <w:rFonts w:ascii="Arial" w:eastAsiaTheme="minorHAnsi" w:hAnsi="Arial" w:cs="Arial"/>
          <w:lang w:eastAsia="en-US"/>
        </w:rPr>
      </w:pPr>
      <w:r w:rsidRPr="00FB6088">
        <w:rPr>
          <w:rFonts w:ascii="Arial" w:eastAsiaTheme="minorHAnsi" w:hAnsi="Arial" w:cs="Arial"/>
          <w:lang w:eastAsia="en-US"/>
        </w:rPr>
        <w:t>Health and Safety Policy</w:t>
      </w:r>
    </w:p>
    <w:p w:rsidR="002658C3" w:rsidRPr="00FB6088" w:rsidRDefault="002658C3" w:rsidP="0052549C">
      <w:pPr>
        <w:numPr>
          <w:ilvl w:val="0"/>
          <w:numId w:val="1"/>
        </w:numPr>
        <w:spacing w:line="276" w:lineRule="auto"/>
        <w:contextualSpacing/>
        <w:rPr>
          <w:rFonts w:ascii="Arial" w:eastAsiaTheme="minorHAnsi" w:hAnsi="Arial" w:cs="Arial"/>
          <w:lang w:eastAsia="en-US"/>
        </w:rPr>
      </w:pPr>
      <w:r w:rsidRPr="00FB6088">
        <w:rPr>
          <w:rFonts w:ascii="Arial" w:eastAsiaTheme="minorHAnsi" w:hAnsi="Arial" w:cs="Arial"/>
          <w:lang w:eastAsia="en-US"/>
        </w:rPr>
        <w:t xml:space="preserve">Educational Visits Policy </w:t>
      </w:r>
    </w:p>
    <w:p w:rsidR="002658C3" w:rsidRPr="00FB6088" w:rsidRDefault="002658C3" w:rsidP="0052549C">
      <w:pPr>
        <w:numPr>
          <w:ilvl w:val="0"/>
          <w:numId w:val="1"/>
        </w:numPr>
        <w:spacing w:line="276" w:lineRule="auto"/>
        <w:contextualSpacing/>
        <w:rPr>
          <w:rFonts w:ascii="Arial" w:eastAsiaTheme="minorHAnsi" w:hAnsi="Arial" w:cs="Arial"/>
          <w:lang w:eastAsia="en-US"/>
        </w:rPr>
      </w:pPr>
      <w:r w:rsidRPr="00FB6088">
        <w:rPr>
          <w:rFonts w:ascii="Arial" w:eastAsiaTheme="minorHAnsi" w:hAnsi="Arial" w:cs="Arial"/>
          <w:lang w:eastAsia="en-US"/>
        </w:rPr>
        <w:t xml:space="preserve">Gifted and Talented Policy  </w:t>
      </w:r>
    </w:p>
    <w:p w:rsidR="002658C3" w:rsidRPr="00FB6088" w:rsidRDefault="002658C3" w:rsidP="0052549C">
      <w:pPr>
        <w:numPr>
          <w:ilvl w:val="0"/>
          <w:numId w:val="1"/>
        </w:numPr>
        <w:spacing w:line="276" w:lineRule="auto"/>
        <w:contextualSpacing/>
        <w:rPr>
          <w:rFonts w:ascii="Arial" w:eastAsiaTheme="minorHAnsi" w:hAnsi="Arial" w:cs="Arial"/>
          <w:lang w:eastAsia="en-US"/>
        </w:rPr>
      </w:pPr>
      <w:r w:rsidRPr="00FB6088">
        <w:rPr>
          <w:rFonts w:ascii="Arial" w:eastAsiaTheme="minorHAnsi" w:hAnsi="Arial" w:cs="Arial"/>
          <w:lang w:eastAsia="en-US"/>
        </w:rPr>
        <w:t xml:space="preserve">Basic Skills Policy </w:t>
      </w:r>
    </w:p>
    <w:p w:rsidR="002658C3" w:rsidRPr="00FB6088" w:rsidRDefault="002658C3" w:rsidP="0052549C">
      <w:pPr>
        <w:numPr>
          <w:ilvl w:val="0"/>
          <w:numId w:val="1"/>
        </w:numPr>
        <w:spacing w:line="276" w:lineRule="auto"/>
        <w:contextualSpacing/>
        <w:rPr>
          <w:rFonts w:ascii="Arial" w:eastAsiaTheme="minorHAnsi" w:hAnsi="Arial" w:cs="Arial"/>
          <w:lang w:eastAsia="en-US"/>
        </w:rPr>
      </w:pPr>
      <w:r w:rsidRPr="00FB6088">
        <w:rPr>
          <w:rFonts w:ascii="Arial" w:eastAsiaTheme="minorHAnsi" w:hAnsi="Arial" w:cs="Arial"/>
          <w:lang w:eastAsia="en-US"/>
        </w:rPr>
        <w:t>Presentation and Handwriting Policy</w:t>
      </w:r>
    </w:p>
    <w:p w:rsidR="002658C3" w:rsidRPr="00FB6088" w:rsidRDefault="002658C3" w:rsidP="0052549C">
      <w:pPr>
        <w:numPr>
          <w:ilvl w:val="0"/>
          <w:numId w:val="1"/>
        </w:numPr>
        <w:spacing w:line="276" w:lineRule="auto"/>
        <w:contextualSpacing/>
        <w:rPr>
          <w:rFonts w:ascii="Arial" w:eastAsiaTheme="minorHAnsi" w:hAnsi="Arial" w:cs="Arial"/>
          <w:lang w:eastAsia="en-US"/>
        </w:rPr>
      </w:pPr>
      <w:r w:rsidRPr="00FB6088">
        <w:rPr>
          <w:rFonts w:ascii="Arial" w:eastAsiaTheme="minorHAnsi" w:hAnsi="Arial" w:cs="Arial"/>
          <w:lang w:eastAsia="en-US"/>
        </w:rPr>
        <w:t xml:space="preserve">E Safety Policy </w:t>
      </w:r>
    </w:p>
    <w:p w:rsidR="002658C3" w:rsidRPr="00FB6088" w:rsidRDefault="002658C3" w:rsidP="0052549C">
      <w:pPr>
        <w:numPr>
          <w:ilvl w:val="0"/>
          <w:numId w:val="1"/>
        </w:numPr>
        <w:spacing w:line="276" w:lineRule="auto"/>
        <w:contextualSpacing/>
        <w:rPr>
          <w:rFonts w:ascii="Arial" w:eastAsiaTheme="minorHAnsi" w:hAnsi="Arial" w:cs="Arial"/>
          <w:lang w:eastAsia="en-US"/>
        </w:rPr>
      </w:pPr>
      <w:r w:rsidRPr="00FB6088">
        <w:rPr>
          <w:rFonts w:ascii="Arial" w:eastAsiaTheme="minorHAnsi" w:hAnsi="Arial" w:cs="Arial"/>
          <w:lang w:eastAsia="en-US"/>
        </w:rPr>
        <w:t xml:space="preserve">ICT Policy </w:t>
      </w:r>
    </w:p>
    <w:sectPr w:rsidR="002658C3" w:rsidRPr="00FB6088" w:rsidSect="002658C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A9A" w:rsidRDefault="00934A9A" w:rsidP="00934A9A">
      <w:r>
        <w:separator/>
      </w:r>
    </w:p>
  </w:endnote>
  <w:endnote w:type="continuationSeparator" w:id="0">
    <w:p w:rsidR="00934A9A" w:rsidRDefault="00934A9A" w:rsidP="0093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A9A" w:rsidRDefault="00934A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A9A" w:rsidRDefault="00934A9A">
    <w:pPr>
      <w:pStyle w:val="Footer"/>
    </w:pPr>
    <w:fldSimple w:instr=" FILENAME  \p  \* MERGEFORMAT ">
      <w:r>
        <w:rPr>
          <w:noProof/>
        </w:rPr>
        <w:t>T:\Policies\Current Policies\History Policy Statement Feb 15  SPR.docx</w:t>
      </w:r>
    </w:fldSimple>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A9A" w:rsidRDefault="00934A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A9A" w:rsidRDefault="00934A9A" w:rsidP="00934A9A">
      <w:r>
        <w:separator/>
      </w:r>
    </w:p>
  </w:footnote>
  <w:footnote w:type="continuationSeparator" w:id="0">
    <w:p w:rsidR="00934A9A" w:rsidRDefault="00934A9A" w:rsidP="00934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A9A" w:rsidRDefault="00934A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A9A" w:rsidRDefault="00934A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A9A" w:rsidRDefault="00934A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804E7"/>
    <w:multiLevelType w:val="hybridMultilevel"/>
    <w:tmpl w:val="9ADEC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10066B"/>
    <w:multiLevelType w:val="hybridMultilevel"/>
    <w:tmpl w:val="0992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6202D2C"/>
    <w:multiLevelType w:val="hybridMultilevel"/>
    <w:tmpl w:val="6BB0C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8C3"/>
    <w:rsid w:val="00005641"/>
    <w:rsid w:val="000F59B8"/>
    <w:rsid w:val="00142F61"/>
    <w:rsid w:val="002010C9"/>
    <w:rsid w:val="002658C3"/>
    <w:rsid w:val="003C6DF8"/>
    <w:rsid w:val="003D5FD0"/>
    <w:rsid w:val="003F4E29"/>
    <w:rsid w:val="004133EB"/>
    <w:rsid w:val="0052549C"/>
    <w:rsid w:val="005272CE"/>
    <w:rsid w:val="0056692E"/>
    <w:rsid w:val="007915D5"/>
    <w:rsid w:val="00934A9A"/>
    <w:rsid w:val="009568EB"/>
    <w:rsid w:val="00960A4A"/>
    <w:rsid w:val="00970880"/>
    <w:rsid w:val="009F7DC7"/>
    <w:rsid w:val="00B038AC"/>
    <w:rsid w:val="00B1201C"/>
    <w:rsid w:val="00B96D07"/>
    <w:rsid w:val="00D96D92"/>
    <w:rsid w:val="00DA0087"/>
    <w:rsid w:val="00F223E8"/>
    <w:rsid w:val="00FB6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8C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D07"/>
    <w:pPr>
      <w:ind w:left="720"/>
      <w:contextualSpacing/>
    </w:pPr>
  </w:style>
  <w:style w:type="paragraph" w:styleId="NoSpacing">
    <w:name w:val="No Spacing"/>
    <w:uiPriority w:val="1"/>
    <w:qFormat/>
    <w:rsid w:val="004133EB"/>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010C9"/>
    <w:rPr>
      <w:rFonts w:ascii="Tahoma" w:hAnsi="Tahoma" w:cs="Tahoma"/>
      <w:sz w:val="16"/>
      <w:szCs w:val="16"/>
    </w:rPr>
  </w:style>
  <w:style w:type="character" w:customStyle="1" w:styleId="BalloonTextChar">
    <w:name w:val="Balloon Text Char"/>
    <w:basedOn w:val="DefaultParagraphFont"/>
    <w:link w:val="BalloonText"/>
    <w:uiPriority w:val="99"/>
    <w:semiHidden/>
    <w:rsid w:val="002010C9"/>
    <w:rPr>
      <w:rFonts w:ascii="Tahoma" w:eastAsia="Times New Roman" w:hAnsi="Tahoma" w:cs="Tahoma"/>
      <w:sz w:val="16"/>
      <w:szCs w:val="16"/>
      <w:lang w:eastAsia="en-GB"/>
    </w:rPr>
  </w:style>
  <w:style w:type="paragraph" w:styleId="Header">
    <w:name w:val="header"/>
    <w:basedOn w:val="Normal"/>
    <w:link w:val="HeaderChar"/>
    <w:uiPriority w:val="99"/>
    <w:unhideWhenUsed/>
    <w:rsid w:val="00934A9A"/>
    <w:pPr>
      <w:tabs>
        <w:tab w:val="center" w:pos="4513"/>
        <w:tab w:val="right" w:pos="9026"/>
      </w:tabs>
    </w:pPr>
  </w:style>
  <w:style w:type="character" w:customStyle="1" w:styleId="HeaderChar">
    <w:name w:val="Header Char"/>
    <w:basedOn w:val="DefaultParagraphFont"/>
    <w:link w:val="Header"/>
    <w:uiPriority w:val="99"/>
    <w:rsid w:val="00934A9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34A9A"/>
    <w:pPr>
      <w:tabs>
        <w:tab w:val="center" w:pos="4513"/>
        <w:tab w:val="right" w:pos="9026"/>
      </w:tabs>
    </w:pPr>
  </w:style>
  <w:style w:type="character" w:customStyle="1" w:styleId="FooterChar">
    <w:name w:val="Footer Char"/>
    <w:basedOn w:val="DefaultParagraphFont"/>
    <w:link w:val="Footer"/>
    <w:uiPriority w:val="99"/>
    <w:rsid w:val="00934A9A"/>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8C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D07"/>
    <w:pPr>
      <w:ind w:left="720"/>
      <w:contextualSpacing/>
    </w:pPr>
  </w:style>
  <w:style w:type="paragraph" w:styleId="NoSpacing">
    <w:name w:val="No Spacing"/>
    <w:uiPriority w:val="1"/>
    <w:qFormat/>
    <w:rsid w:val="004133EB"/>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010C9"/>
    <w:rPr>
      <w:rFonts w:ascii="Tahoma" w:hAnsi="Tahoma" w:cs="Tahoma"/>
      <w:sz w:val="16"/>
      <w:szCs w:val="16"/>
    </w:rPr>
  </w:style>
  <w:style w:type="character" w:customStyle="1" w:styleId="BalloonTextChar">
    <w:name w:val="Balloon Text Char"/>
    <w:basedOn w:val="DefaultParagraphFont"/>
    <w:link w:val="BalloonText"/>
    <w:uiPriority w:val="99"/>
    <w:semiHidden/>
    <w:rsid w:val="002010C9"/>
    <w:rPr>
      <w:rFonts w:ascii="Tahoma" w:eastAsia="Times New Roman" w:hAnsi="Tahoma" w:cs="Tahoma"/>
      <w:sz w:val="16"/>
      <w:szCs w:val="16"/>
      <w:lang w:eastAsia="en-GB"/>
    </w:rPr>
  </w:style>
  <w:style w:type="paragraph" w:styleId="Header">
    <w:name w:val="header"/>
    <w:basedOn w:val="Normal"/>
    <w:link w:val="HeaderChar"/>
    <w:uiPriority w:val="99"/>
    <w:unhideWhenUsed/>
    <w:rsid w:val="00934A9A"/>
    <w:pPr>
      <w:tabs>
        <w:tab w:val="center" w:pos="4513"/>
        <w:tab w:val="right" w:pos="9026"/>
      </w:tabs>
    </w:pPr>
  </w:style>
  <w:style w:type="character" w:customStyle="1" w:styleId="HeaderChar">
    <w:name w:val="Header Char"/>
    <w:basedOn w:val="DefaultParagraphFont"/>
    <w:link w:val="Header"/>
    <w:uiPriority w:val="99"/>
    <w:rsid w:val="00934A9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34A9A"/>
    <w:pPr>
      <w:tabs>
        <w:tab w:val="center" w:pos="4513"/>
        <w:tab w:val="right" w:pos="9026"/>
      </w:tabs>
    </w:pPr>
  </w:style>
  <w:style w:type="character" w:customStyle="1" w:styleId="FooterChar">
    <w:name w:val="Footer Char"/>
    <w:basedOn w:val="DefaultParagraphFont"/>
    <w:link w:val="Footer"/>
    <w:uiPriority w:val="99"/>
    <w:rsid w:val="00934A9A"/>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25119">
      <w:bodyDiv w:val="1"/>
      <w:marLeft w:val="0"/>
      <w:marRight w:val="0"/>
      <w:marTop w:val="0"/>
      <w:marBottom w:val="0"/>
      <w:divBdr>
        <w:top w:val="none" w:sz="0" w:space="0" w:color="auto"/>
        <w:left w:val="none" w:sz="0" w:space="0" w:color="auto"/>
        <w:bottom w:val="none" w:sz="0" w:space="0" w:color="auto"/>
        <w:right w:val="none" w:sz="0" w:space="0" w:color="auto"/>
      </w:divBdr>
    </w:div>
    <w:div w:id="902178624">
      <w:bodyDiv w:val="1"/>
      <w:marLeft w:val="0"/>
      <w:marRight w:val="0"/>
      <w:marTop w:val="0"/>
      <w:marBottom w:val="0"/>
      <w:divBdr>
        <w:top w:val="none" w:sz="0" w:space="0" w:color="auto"/>
        <w:left w:val="none" w:sz="0" w:space="0" w:color="auto"/>
        <w:bottom w:val="none" w:sz="0" w:space="0" w:color="auto"/>
        <w:right w:val="none" w:sz="0" w:space="0" w:color="auto"/>
      </w:divBdr>
    </w:div>
    <w:div w:id="209566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Laverick</dc:creator>
  <cp:lastModifiedBy>Lynn Graham</cp:lastModifiedBy>
  <cp:revision>4</cp:revision>
  <cp:lastPrinted>2015-02-27T16:09:00Z</cp:lastPrinted>
  <dcterms:created xsi:type="dcterms:W3CDTF">2015-02-26T20:28:00Z</dcterms:created>
  <dcterms:modified xsi:type="dcterms:W3CDTF">2016-11-22T15:08:00Z</dcterms:modified>
</cp:coreProperties>
</file>