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28" w:rsidRPr="00036E2B" w:rsidRDefault="00BB0828" w:rsidP="00BB0828">
      <w:pPr>
        <w:jc w:val="center"/>
        <w:rPr>
          <w:rFonts w:ascii="Arial" w:hAnsi="Arial" w:cs="Arial"/>
          <w:b/>
          <w:sz w:val="40"/>
          <w:szCs w:val="40"/>
        </w:rPr>
      </w:pPr>
      <w:r w:rsidRPr="00036E2B">
        <w:rPr>
          <w:rFonts w:ascii="Arial" w:hAnsi="Arial" w:cs="Arial"/>
          <w:b/>
          <w:sz w:val="40"/>
          <w:szCs w:val="40"/>
        </w:rPr>
        <w:t>RIVINGTON PRIMARY SCHOOL</w:t>
      </w:r>
    </w:p>
    <w:p w:rsidR="00BB0828" w:rsidRPr="00036E2B" w:rsidRDefault="00BB0828" w:rsidP="00BB0828">
      <w:pPr>
        <w:jc w:val="center"/>
        <w:rPr>
          <w:rFonts w:ascii="Arial" w:hAnsi="Arial" w:cs="Arial"/>
          <w:sz w:val="36"/>
          <w:szCs w:val="36"/>
        </w:rPr>
      </w:pPr>
    </w:p>
    <w:p w:rsidR="00BB0828" w:rsidRPr="00036E2B" w:rsidRDefault="00BB0828" w:rsidP="00BB0828">
      <w:pPr>
        <w:jc w:val="center"/>
        <w:rPr>
          <w:rFonts w:ascii="Arial" w:hAnsi="Arial" w:cs="Arial"/>
          <w:sz w:val="36"/>
          <w:szCs w:val="36"/>
        </w:rPr>
      </w:pPr>
    </w:p>
    <w:p w:rsidR="00BB0828" w:rsidRPr="00036E2B" w:rsidRDefault="00BB0828" w:rsidP="00BB0828">
      <w:pPr>
        <w:jc w:val="center"/>
        <w:rPr>
          <w:rFonts w:ascii="Arial" w:hAnsi="Arial" w:cs="Arial"/>
          <w:sz w:val="36"/>
          <w:szCs w:val="36"/>
        </w:rPr>
      </w:pPr>
      <w:r>
        <w:rPr>
          <w:noProof/>
          <w:lang w:eastAsia="en-GB"/>
        </w:rPr>
        <mc:AlternateContent>
          <mc:Choice Requires="wpc">
            <w:drawing>
              <wp:inline distT="0" distB="0" distL="0" distR="0" wp14:anchorId="1CCCF6E1" wp14:editId="7E27CEE8">
                <wp:extent cx="4381500" cy="2505075"/>
                <wp:effectExtent l="0" t="0" r="0" b="28575"/>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0" y="809626"/>
                            <a:ext cx="4343400" cy="1695449"/>
                          </a:xfrm>
                          <a:prstGeom prst="rect">
                            <a:avLst/>
                          </a:prstGeom>
                          <a:solidFill>
                            <a:srgbClr val="FFFFFF"/>
                          </a:solidFill>
                          <a:ln w="9525">
                            <a:solidFill>
                              <a:srgbClr val="000000"/>
                            </a:solidFill>
                            <a:miter lim="800000"/>
                            <a:headEnd/>
                            <a:tailEnd/>
                          </a:ln>
                        </wps:spPr>
                        <wps:txbx>
                          <w:txbxContent>
                            <w:p w:rsidR="00BB0828" w:rsidRDefault="00BB0828" w:rsidP="00BB0828">
                              <w:pPr>
                                <w:shd w:val="clear" w:color="auto" w:fill="A6A6A6"/>
                                <w:jc w:val="center"/>
                                <w:rPr>
                                  <w:rFonts w:ascii="Arial" w:hAnsi="Arial" w:cs="Arial"/>
                                  <w:b/>
                                  <w:sz w:val="16"/>
                                  <w:szCs w:val="16"/>
                                </w:rPr>
                              </w:pPr>
                            </w:p>
                            <w:p w:rsidR="00BB0828" w:rsidRPr="001B16E3" w:rsidRDefault="00BB0828" w:rsidP="00BB0828">
                              <w:pPr>
                                <w:shd w:val="clear" w:color="auto" w:fill="A6A6A6"/>
                                <w:jc w:val="center"/>
                                <w:rPr>
                                  <w:rFonts w:ascii="Arial" w:hAnsi="Arial" w:cs="Arial"/>
                                  <w:b/>
                                  <w:sz w:val="20"/>
                                  <w:szCs w:val="20"/>
                                </w:rPr>
                              </w:pPr>
                            </w:p>
                            <w:p w:rsidR="00E8724F" w:rsidRDefault="00E8724F" w:rsidP="00BB0828">
                              <w:pPr>
                                <w:shd w:val="clear" w:color="auto" w:fill="A6A6A6"/>
                                <w:jc w:val="center"/>
                                <w:rPr>
                                  <w:rFonts w:ascii="Arial" w:hAnsi="Arial" w:cs="Arial"/>
                                  <w:b/>
                                  <w:sz w:val="16"/>
                                  <w:szCs w:val="16"/>
                                </w:rPr>
                              </w:pPr>
                            </w:p>
                            <w:p w:rsidR="00E8724F" w:rsidRPr="00E8724F" w:rsidRDefault="00E8724F" w:rsidP="00BB0828">
                              <w:pPr>
                                <w:shd w:val="clear" w:color="auto" w:fill="A6A6A6"/>
                                <w:jc w:val="center"/>
                                <w:rPr>
                                  <w:rFonts w:ascii="Arial" w:hAnsi="Arial" w:cs="Arial"/>
                                  <w:b/>
                                  <w:sz w:val="16"/>
                                  <w:szCs w:val="16"/>
                                </w:rPr>
                              </w:pPr>
                            </w:p>
                            <w:p w:rsidR="001B16E3" w:rsidRDefault="00E8724F" w:rsidP="00BB0828">
                              <w:pPr>
                                <w:shd w:val="clear" w:color="auto" w:fill="A6A6A6"/>
                                <w:jc w:val="center"/>
                                <w:rPr>
                                  <w:rFonts w:ascii="Arial" w:hAnsi="Arial" w:cs="Arial"/>
                                  <w:b/>
                                  <w:sz w:val="56"/>
                                </w:rPr>
                              </w:pPr>
                              <w:r>
                                <w:rPr>
                                  <w:rFonts w:ascii="Arial" w:hAnsi="Arial" w:cs="Arial"/>
                                  <w:b/>
                                  <w:sz w:val="56"/>
                                </w:rPr>
                                <w:t>School Fund</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345pt;height:197.25pt;mso-position-horizontal-relative:char;mso-position-vertical-relative:line" coordsize="43815,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HGYwIAAAQFAAAOAAAAZHJzL2Uyb0RvYy54bWysVNtu2zAMfR+wfxD0vtpJnawx6hRdug4D&#10;dgPafQAty7YwWfQkJXb39aOktGt3edmmAAol0oeHN51fzINmB2mdQlPxxUnOmTQCG2W6in++vX5x&#10;xpnzYBrQaGTF76TjF9vnz86nsZRL7FE30jICMa6cxor33o9lljnRywHcCY7SkLJFO4Cno+2yxsJE&#10;6IPOlnm+zia0zWhRSOfo9iop+Tbit60U/mPbOumZrjhx83G3ca/Dnm3PoewsjL0SRxrwFywGUIac&#10;PkBdgQe2t+oXqEEJiw5bfyJwyLBtlZAxBopmkf8UzQ7MAVwMRlB27gmS9B9x6y7wNnittKZsZIRe&#10;hrvwP1F9ZFBr89Qo3UTbo800UgHd+FBK928Ub3oYZYzcleLD4ZNlqqn4KWcGBmqjWzl79gpnVoQK&#10;Bt9kdDOSmZ/pmjoxVsON71B8cczgrgfTyUtrceolNMRuEb6kCB4+TTgugNTTe2zIDew9RqC5tUPI&#10;ABWMETp10l3Fz/LNerlOLRT4CNIUp/TLSS/IYLHerIpiEx1BeY8xWuffSBxYECpuqUejDzi8cz5w&#10;gvLeJLh0qFUTihMPtqt32rIDUD9fx3VEf2KmDZsqvlktVykNf4TI4/odxKA8DaZWQ4gzrBRnSN5r&#10;0xBNKD0onWSiHDokZjMkMKXSz/V8rE6NzR3l1WIaQHowSOjRfuNsouGruPu6Bys5028N1WazKIow&#10;rfFQrF4u6WAfa+rHGjCCoCruOUvizqcJ349WdT15St1g8JLq2aqY5FD4xOrIm5o3SnHSYhWOz0KY&#10;5cfnaPXj8dp+BwAA//8DAFBLAwQUAAYACAAAACEAC3Bqe90AAAAFAQAADwAAAGRycy9kb3ducmV2&#10;LnhtbEyPwU7DMBBE70j8g7VI3KhNCaENcSqEBEJwANpIvbrxNrGw11HsNoGvx3CBy0ijWc28LVeT&#10;s+yIQzCeJFzOBDCkxmtDrYR683CxABaiIq2sJ5TwiQFW1elJqQrtR3rH4zq2LJVQKJSELsa+4Dw0&#10;HToVZr5HStneD07FZIeW60GNqdxZPhci504ZSgud6vG+w+ZjfXASsvneLt4e85evp7oen7eZuRGv&#10;Rsrzs+nuFljEKf4dww9+QocqMe38gXRgVkJ6JP5qyvKlSHYn4WqZXQOvSv6fvvoGAAD//wMAUEsB&#10;Ai0AFAAGAAgAAAAhALaDOJL+AAAA4QEAABMAAAAAAAAAAAAAAAAAAAAAAFtDb250ZW50X1R5cGVz&#10;XS54bWxQSwECLQAUAAYACAAAACEAOP0h/9YAAACUAQAACwAAAAAAAAAAAAAAAAAvAQAAX3JlbHMv&#10;LnJlbHNQSwECLQAUAAYACAAAACEAFcUhxmMCAAAEBQAADgAAAAAAAAAAAAAAAAAuAgAAZHJzL2Uy&#10;b0RvYy54bWxQSwECLQAUAAYACAAAACEAC3Bqe90AAAAFAQAADwAAAAAAAAAAAAAAAAC9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250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8096;width:43434;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B0828" w:rsidRDefault="00BB0828" w:rsidP="00BB0828">
                        <w:pPr>
                          <w:shd w:val="clear" w:color="auto" w:fill="A6A6A6"/>
                          <w:jc w:val="center"/>
                          <w:rPr>
                            <w:rFonts w:ascii="Arial" w:hAnsi="Arial" w:cs="Arial"/>
                            <w:b/>
                            <w:sz w:val="16"/>
                            <w:szCs w:val="16"/>
                          </w:rPr>
                        </w:pPr>
                      </w:p>
                      <w:p w:rsidR="00BB0828" w:rsidRPr="001B16E3" w:rsidRDefault="00BB0828" w:rsidP="00BB0828">
                        <w:pPr>
                          <w:shd w:val="clear" w:color="auto" w:fill="A6A6A6"/>
                          <w:jc w:val="center"/>
                          <w:rPr>
                            <w:rFonts w:ascii="Arial" w:hAnsi="Arial" w:cs="Arial"/>
                            <w:b/>
                            <w:sz w:val="20"/>
                            <w:szCs w:val="20"/>
                          </w:rPr>
                        </w:pPr>
                      </w:p>
                      <w:p w:rsidR="00E8724F" w:rsidRDefault="00E8724F" w:rsidP="00BB0828">
                        <w:pPr>
                          <w:shd w:val="clear" w:color="auto" w:fill="A6A6A6"/>
                          <w:jc w:val="center"/>
                          <w:rPr>
                            <w:rFonts w:ascii="Arial" w:hAnsi="Arial" w:cs="Arial"/>
                            <w:b/>
                            <w:sz w:val="16"/>
                            <w:szCs w:val="16"/>
                          </w:rPr>
                        </w:pPr>
                      </w:p>
                      <w:p w:rsidR="00E8724F" w:rsidRPr="00E8724F" w:rsidRDefault="00E8724F" w:rsidP="00BB0828">
                        <w:pPr>
                          <w:shd w:val="clear" w:color="auto" w:fill="A6A6A6"/>
                          <w:jc w:val="center"/>
                          <w:rPr>
                            <w:rFonts w:ascii="Arial" w:hAnsi="Arial" w:cs="Arial"/>
                            <w:b/>
                            <w:sz w:val="16"/>
                            <w:szCs w:val="16"/>
                          </w:rPr>
                        </w:pPr>
                      </w:p>
                      <w:p w:rsidR="001B16E3" w:rsidRDefault="00E8724F" w:rsidP="00BB0828">
                        <w:pPr>
                          <w:shd w:val="clear" w:color="auto" w:fill="A6A6A6"/>
                          <w:jc w:val="center"/>
                          <w:rPr>
                            <w:rFonts w:ascii="Arial" w:hAnsi="Arial" w:cs="Arial"/>
                            <w:b/>
                            <w:sz w:val="56"/>
                          </w:rPr>
                        </w:pPr>
                        <w:r>
                          <w:rPr>
                            <w:rFonts w:ascii="Arial" w:hAnsi="Arial" w:cs="Arial"/>
                            <w:b/>
                            <w:sz w:val="56"/>
                          </w:rPr>
                          <w:t>School Fund</w:t>
                        </w:r>
                      </w:p>
                    </w:txbxContent>
                  </v:textbox>
                </v:shape>
                <w10:anchorlock/>
              </v:group>
            </w:pict>
          </mc:Fallback>
        </mc:AlternateContent>
      </w:r>
    </w:p>
    <w:p w:rsidR="00BB0828" w:rsidRPr="00036E2B" w:rsidRDefault="00BB0828" w:rsidP="00BB0828">
      <w:pPr>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E8724F" w:rsidP="00BB0828">
      <w:pPr>
        <w:tabs>
          <w:tab w:val="left" w:pos="2865"/>
        </w:tabs>
        <w:jc w:val="center"/>
        <w:rPr>
          <w:rFonts w:ascii="Arial" w:hAnsi="Arial" w:cs="Arial"/>
          <w:sz w:val="36"/>
          <w:szCs w:val="36"/>
        </w:rPr>
      </w:pPr>
      <w:r>
        <w:rPr>
          <w:noProof/>
          <w:lang w:eastAsia="en-GB"/>
        </w:rPr>
        <w:drawing>
          <wp:anchor distT="0" distB="0" distL="114300" distR="114300" simplePos="0" relativeHeight="251659264" behindDoc="1" locked="0" layoutInCell="1" allowOverlap="1" wp14:anchorId="2A326295" wp14:editId="69FCAC78">
            <wp:simplePos x="0" y="0"/>
            <wp:positionH relativeFrom="column">
              <wp:posOffset>1661795</wp:posOffset>
            </wp:positionH>
            <wp:positionV relativeFrom="paragraph">
              <wp:posOffset>17780</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BB0828" w:rsidRDefault="00BB0828" w:rsidP="00BB0828">
      <w:pPr>
        <w:tabs>
          <w:tab w:val="left" w:pos="2865"/>
        </w:tabs>
        <w:jc w:val="center"/>
        <w:rPr>
          <w:rFonts w:ascii="Arial" w:hAnsi="Arial" w:cs="Arial"/>
          <w:sz w:val="36"/>
          <w:szCs w:val="36"/>
        </w:rPr>
      </w:pPr>
    </w:p>
    <w:p w:rsidR="001B16E3" w:rsidRDefault="001B16E3" w:rsidP="00BB0828">
      <w:pPr>
        <w:tabs>
          <w:tab w:val="left" w:pos="2865"/>
        </w:tabs>
        <w:jc w:val="center"/>
        <w:rPr>
          <w:rFonts w:ascii="Arial" w:hAnsi="Arial" w:cs="Arial"/>
          <w:sz w:val="36"/>
          <w:szCs w:val="36"/>
        </w:rPr>
      </w:pPr>
    </w:p>
    <w:p w:rsidR="001B16E3" w:rsidRDefault="001B16E3" w:rsidP="00BB0828">
      <w:pPr>
        <w:tabs>
          <w:tab w:val="left" w:pos="2865"/>
        </w:tabs>
        <w:jc w:val="center"/>
        <w:rPr>
          <w:rFonts w:ascii="Arial" w:hAnsi="Arial" w:cs="Arial"/>
          <w:sz w:val="36"/>
          <w:szCs w:val="36"/>
        </w:rPr>
      </w:pPr>
    </w:p>
    <w:p w:rsidR="001B16E3" w:rsidRDefault="001B16E3" w:rsidP="00BB0828">
      <w:pPr>
        <w:tabs>
          <w:tab w:val="left" w:pos="2865"/>
        </w:tabs>
        <w:jc w:val="center"/>
        <w:rPr>
          <w:rFonts w:ascii="Arial" w:hAnsi="Arial" w:cs="Arial"/>
          <w:sz w:val="36"/>
          <w:szCs w:val="36"/>
        </w:rPr>
      </w:pPr>
    </w:p>
    <w:p w:rsidR="001B16E3" w:rsidRDefault="001B16E3" w:rsidP="00BB0828">
      <w:pPr>
        <w:tabs>
          <w:tab w:val="left" w:pos="2865"/>
        </w:tabs>
        <w:jc w:val="center"/>
        <w:rPr>
          <w:rFonts w:ascii="Arial" w:hAnsi="Arial" w:cs="Arial"/>
          <w:sz w:val="36"/>
          <w:szCs w:val="36"/>
        </w:rPr>
      </w:pPr>
    </w:p>
    <w:p w:rsidR="001B16E3" w:rsidRDefault="001B16E3" w:rsidP="00BB0828">
      <w:pPr>
        <w:tabs>
          <w:tab w:val="left" w:pos="2865"/>
        </w:tabs>
        <w:jc w:val="center"/>
        <w:rPr>
          <w:rFonts w:ascii="Arial" w:hAnsi="Arial" w:cs="Arial"/>
          <w:sz w:val="36"/>
          <w:szCs w:val="36"/>
        </w:rPr>
      </w:pPr>
    </w:p>
    <w:p w:rsidR="001B16E3" w:rsidRPr="00036E2B" w:rsidRDefault="001B16E3" w:rsidP="00BB0828">
      <w:pPr>
        <w:tabs>
          <w:tab w:val="left" w:pos="2865"/>
        </w:tabs>
        <w:jc w:val="center"/>
        <w:rPr>
          <w:rFonts w:ascii="Arial" w:hAnsi="Arial" w:cs="Arial"/>
          <w:sz w:val="36"/>
          <w:szCs w:val="36"/>
        </w:rPr>
      </w:pPr>
    </w:p>
    <w:p w:rsidR="00BB0828" w:rsidRDefault="00BB0828" w:rsidP="00BB0828">
      <w:pPr>
        <w:pStyle w:val="PlainText"/>
        <w:jc w:val="center"/>
        <w:rPr>
          <w:rFonts w:ascii="Arial" w:hAnsi="Arial" w:cs="Arial"/>
          <w:b/>
          <w:sz w:val="40"/>
          <w:szCs w:val="40"/>
          <w:bdr w:val="single" w:sz="4" w:space="0" w:color="auto"/>
          <w:shd w:val="clear" w:color="auto" w:fill="A0A0A0"/>
        </w:rPr>
      </w:pPr>
    </w:p>
    <w:p w:rsidR="00BB0828" w:rsidRPr="009F23EF" w:rsidRDefault="00BB0828" w:rsidP="00BB0828">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rsidR="00BB0828" w:rsidRDefault="00BB0828" w:rsidP="001B16E3">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  Join the adventure …….</w:t>
      </w: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F16B4F">
      <w:pPr>
        <w:rPr>
          <w:rFonts w:ascii="Arial" w:hAnsi="Arial"/>
          <w:sz w:val="22"/>
          <w:szCs w:val="22"/>
        </w:rPr>
      </w:pPr>
      <w:r>
        <w:rPr>
          <w:rFonts w:ascii="Arial" w:hAnsi="Arial"/>
          <w:sz w:val="22"/>
          <w:szCs w:val="22"/>
        </w:rPr>
        <w:lastRenderedPageBreak/>
        <w:t>The school utilises a private fund to support school activities not covered by the LA budget. It is the intention that the fund should provide:</w:t>
      </w:r>
    </w:p>
    <w:p w:rsidR="00F16B4F" w:rsidRDefault="00F16B4F" w:rsidP="00F16B4F">
      <w:pPr>
        <w:rPr>
          <w:rFonts w:ascii="Arial" w:hAnsi="Arial"/>
          <w:sz w:val="22"/>
          <w:szCs w:val="22"/>
        </w:rPr>
      </w:pPr>
    </w:p>
    <w:p w:rsidR="00F16B4F" w:rsidRDefault="00F16B4F" w:rsidP="00F16B4F">
      <w:pPr>
        <w:numPr>
          <w:ilvl w:val="0"/>
          <w:numId w:val="2"/>
        </w:numPr>
        <w:rPr>
          <w:rFonts w:ascii="Arial" w:hAnsi="Arial"/>
          <w:sz w:val="22"/>
          <w:szCs w:val="22"/>
        </w:rPr>
      </w:pPr>
      <w:r>
        <w:rPr>
          <w:rFonts w:ascii="Arial" w:hAnsi="Arial"/>
          <w:sz w:val="22"/>
          <w:szCs w:val="22"/>
        </w:rPr>
        <w:t>non-mandatory items which will enhance and enrich the children’s education.</w:t>
      </w:r>
    </w:p>
    <w:p w:rsidR="00F16B4F" w:rsidRDefault="00F16B4F" w:rsidP="00F16B4F">
      <w:pPr>
        <w:numPr>
          <w:ilvl w:val="0"/>
          <w:numId w:val="2"/>
        </w:numPr>
        <w:overflowPunct w:val="0"/>
        <w:autoSpaceDE w:val="0"/>
        <w:autoSpaceDN w:val="0"/>
        <w:adjustRightInd w:val="0"/>
        <w:jc w:val="both"/>
        <w:rPr>
          <w:rFonts w:ascii="Arial" w:hAnsi="Arial"/>
          <w:sz w:val="22"/>
          <w:szCs w:val="22"/>
        </w:rPr>
      </w:pPr>
      <w:r>
        <w:rPr>
          <w:rFonts w:ascii="Arial" w:hAnsi="Arial"/>
          <w:sz w:val="22"/>
          <w:szCs w:val="22"/>
        </w:rPr>
        <w:t>items of equipment which will improve the overall efficiency and running of the school.</w:t>
      </w:r>
    </w:p>
    <w:p w:rsidR="00F16B4F" w:rsidRDefault="00F16B4F" w:rsidP="00F16B4F">
      <w:pPr>
        <w:numPr>
          <w:ilvl w:val="0"/>
          <w:numId w:val="2"/>
        </w:numPr>
        <w:overflowPunct w:val="0"/>
        <w:autoSpaceDE w:val="0"/>
        <w:autoSpaceDN w:val="0"/>
        <w:adjustRightInd w:val="0"/>
        <w:jc w:val="both"/>
        <w:rPr>
          <w:rFonts w:ascii="Arial" w:hAnsi="Arial"/>
          <w:sz w:val="22"/>
          <w:szCs w:val="22"/>
        </w:rPr>
      </w:pPr>
      <w:r>
        <w:rPr>
          <w:rFonts w:ascii="Arial" w:hAnsi="Arial"/>
          <w:sz w:val="22"/>
          <w:szCs w:val="22"/>
        </w:rPr>
        <w:t>contribution to school activities/resources/ for any child in financial need.</w:t>
      </w:r>
    </w:p>
    <w:p w:rsidR="00F16B4F" w:rsidRDefault="00F16B4F" w:rsidP="00F16B4F">
      <w:pPr>
        <w:rPr>
          <w:rFonts w:ascii="Arial" w:hAnsi="Arial"/>
          <w:sz w:val="22"/>
          <w:szCs w:val="22"/>
        </w:rPr>
      </w:pPr>
    </w:p>
    <w:p w:rsidR="00F16B4F" w:rsidRDefault="00F16B4F" w:rsidP="00F16B4F">
      <w:pPr>
        <w:numPr>
          <w:ilvl w:val="12"/>
          <w:numId w:val="0"/>
        </w:numPr>
        <w:rPr>
          <w:rFonts w:ascii="Arial" w:hAnsi="Arial"/>
          <w:sz w:val="22"/>
          <w:szCs w:val="22"/>
        </w:rPr>
      </w:pPr>
      <w:r>
        <w:rPr>
          <w:rFonts w:ascii="Arial" w:hAnsi="Arial"/>
          <w:sz w:val="22"/>
          <w:szCs w:val="22"/>
        </w:rPr>
        <w:t>In addition donations made to the school for specific projects will be kept in the Fund until they are required for transfer to the main school account.</w:t>
      </w:r>
    </w:p>
    <w:p w:rsidR="00F16B4F" w:rsidRDefault="00F16B4F" w:rsidP="00F16B4F">
      <w:pPr>
        <w:numPr>
          <w:ilvl w:val="12"/>
          <w:numId w:val="0"/>
        </w:numPr>
        <w:rPr>
          <w:rFonts w:ascii="Arial" w:hAnsi="Arial"/>
          <w:sz w:val="22"/>
          <w:szCs w:val="22"/>
        </w:rPr>
      </w:pPr>
    </w:p>
    <w:p w:rsidR="00F16B4F" w:rsidRDefault="00F16B4F" w:rsidP="00F16B4F">
      <w:pPr>
        <w:numPr>
          <w:ilvl w:val="12"/>
          <w:numId w:val="0"/>
        </w:numPr>
        <w:rPr>
          <w:rFonts w:ascii="Arial" w:hAnsi="Arial"/>
          <w:sz w:val="22"/>
          <w:szCs w:val="22"/>
        </w:rPr>
      </w:pPr>
      <w:r>
        <w:rPr>
          <w:rFonts w:ascii="Arial" w:hAnsi="Arial"/>
          <w:sz w:val="22"/>
          <w:szCs w:val="22"/>
        </w:rPr>
        <w:t>The governors, through the Governing Body Finance Committee will monitor income to, and expenditure from, the fund. Responsibility for management of the fund resides with the Head Teacher, who is authorised to make day-to-day decisions on spending from the fund in accordance with this policy.</w:t>
      </w:r>
    </w:p>
    <w:p w:rsidR="00F16B4F" w:rsidRDefault="00F16B4F" w:rsidP="00F16B4F">
      <w:pPr>
        <w:numPr>
          <w:ilvl w:val="12"/>
          <w:numId w:val="0"/>
        </w:numPr>
        <w:rPr>
          <w:rFonts w:ascii="Arial" w:hAnsi="Arial"/>
          <w:sz w:val="22"/>
          <w:szCs w:val="22"/>
        </w:rPr>
      </w:pPr>
    </w:p>
    <w:p w:rsidR="00F16B4F" w:rsidRDefault="00F16B4F" w:rsidP="00F16B4F">
      <w:pPr>
        <w:numPr>
          <w:ilvl w:val="12"/>
          <w:numId w:val="0"/>
        </w:numPr>
        <w:rPr>
          <w:rFonts w:ascii="Arial" w:hAnsi="Arial"/>
          <w:sz w:val="22"/>
          <w:szCs w:val="22"/>
        </w:rPr>
      </w:pPr>
      <w:r>
        <w:rPr>
          <w:rFonts w:ascii="Arial" w:hAnsi="Arial"/>
          <w:sz w:val="22"/>
          <w:szCs w:val="22"/>
        </w:rPr>
        <w:t>The rules of the fund are attached as appendix 1, with supporting report samples.</w:t>
      </w:r>
    </w:p>
    <w:p w:rsidR="00F16B4F" w:rsidRDefault="00F16B4F" w:rsidP="00F16B4F">
      <w:pPr>
        <w:numPr>
          <w:ilvl w:val="12"/>
          <w:numId w:val="0"/>
        </w:numPr>
        <w:rPr>
          <w:rFonts w:ascii="Arial" w:hAnsi="Arial"/>
          <w:sz w:val="22"/>
          <w:szCs w:val="22"/>
        </w:rPr>
      </w:pPr>
    </w:p>
    <w:p w:rsidR="00F16B4F" w:rsidRDefault="00F16B4F" w:rsidP="00F16B4F">
      <w:pPr>
        <w:numPr>
          <w:ilvl w:val="12"/>
          <w:numId w:val="0"/>
        </w:numPr>
        <w:rPr>
          <w:rFonts w:ascii="Arial" w:hAnsi="Arial"/>
          <w:sz w:val="22"/>
          <w:szCs w:val="22"/>
        </w:rPr>
      </w:pPr>
      <w:r>
        <w:rPr>
          <w:rFonts w:ascii="Arial" w:hAnsi="Arial"/>
          <w:sz w:val="22"/>
          <w:szCs w:val="22"/>
        </w:rPr>
        <w:t>The main sources of income to the fund are:</w:t>
      </w:r>
    </w:p>
    <w:p w:rsidR="00F16B4F" w:rsidRDefault="00F16B4F" w:rsidP="00F16B4F">
      <w:pPr>
        <w:numPr>
          <w:ilvl w:val="12"/>
          <w:numId w:val="0"/>
        </w:numPr>
        <w:rPr>
          <w:rFonts w:ascii="Arial" w:hAnsi="Arial"/>
          <w:sz w:val="22"/>
          <w:szCs w:val="22"/>
        </w:rPr>
      </w:pPr>
    </w:p>
    <w:p w:rsidR="00F16B4F" w:rsidRDefault="00F16B4F" w:rsidP="00F16B4F">
      <w:pPr>
        <w:numPr>
          <w:ilvl w:val="0"/>
          <w:numId w:val="3"/>
        </w:numPr>
        <w:rPr>
          <w:rFonts w:ascii="Arial" w:hAnsi="Arial"/>
          <w:sz w:val="22"/>
          <w:szCs w:val="22"/>
        </w:rPr>
      </w:pPr>
      <w:r>
        <w:rPr>
          <w:rFonts w:ascii="Arial" w:hAnsi="Arial"/>
          <w:sz w:val="22"/>
          <w:szCs w:val="22"/>
        </w:rPr>
        <w:t xml:space="preserve">Parental contributions </w:t>
      </w:r>
    </w:p>
    <w:p w:rsidR="00F16B4F" w:rsidRDefault="00F16B4F" w:rsidP="00F16B4F">
      <w:pPr>
        <w:numPr>
          <w:ilvl w:val="0"/>
          <w:numId w:val="3"/>
        </w:numPr>
        <w:overflowPunct w:val="0"/>
        <w:autoSpaceDE w:val="0"/>
        <w:autoSpaceDN w:val="0"/>
        <w:adjustRightInd w:val="0"/>
        <w:jc w:val="both"/>
        <w:rPr>
          <w:rFonts w:ascii="Arial" w:hAnsi="Arial"/>
          <w:sz w:val="22"/>
          <w:szCs w:val="22"/>
        </w:rPr>
      </w:pPr>
      <w:r>
        <w:rPr>
          <w:rFonts w:ascii="Arial" w:hAnsi="Arial"/>
          <w:sz w:val="22"/>
          <w:szCs w:val="22"/>
        </w:rPr>
        <w:t>Voluntary contributions to the costs of school trips</w:t>
      </w:r>
    </w:p>
    <w:p w:rsidR="000D4050" w:rsidRDefault="00F16B4F" w:rsidP="00F16B4F">
      <w:pPr>
        <w:numPr>
          <w:ilvl w:val="0"/>
          <w:numId w:val="3"/>
        </w:numPr>
        <w:overflowPunct w:val="0"/>
        <w:autoSpaceDE w:val="0"/>
        <w:autoSpaceDN w:val="0"/>
        <w:adjustRightInd w:val="0"/>
        <w:jc w:val="both"/>
        <w:rPr>
          <w:rFonts w:ascii="Arial" w:hAnsi="Arial"/>
          <w:sz w:val="22"/>
          <w:szCs w:val="22"/>
        </w:rPr>
      </w:pPr>
      <w:r>
        <w:rPr>
          <w:rFonts w:ascii="Arial" w:hAnsi="Arial"/>
          <w:sz w:val="22"/>
          <w:szCs w:val="22"/>
        </w:rPr>
        <w:t>School fund raising activit</w:t>
      </w:r>
      <w:r w:rsidR="000D4050">
        <w:rPr>
          <w:rFonts w:ascii="Arial" w:hAnsi="Arial"/>
          <w:sz w:val="22"/>
          <w:szCs w:val="22"/>
        </w:rPr>
        <w:t>ies, such as school photographs</w:t>
      </w:r>
    </w:p>
    <w:p w:rsidR="00F16B4F" w:rsidRDefault="00F16B4F" w:rsidP="00F16B4F">
      <w:pPr>
        <w:numPr>
          <w:ilvl w:val="0"/>
          <w:numId w:val="3"/>
        </w:numPr>
        <w:overflowPunct w:val="0"/>
        <w:autoSpaceDE w:val="0"/>
        <w:autoSpaceDN w:val="0"/>
        <w:adjustRightInd w:val="0"/>
        <w:jc w:val="both"/>
        <w:rPr>
          <w:rFonts w:ascii="Arial" w:hAnsi="Arial"/>
          <w:sz w:val="22"/>
          <w:szCs w:val="22"/>
        </w:rPr>
      </w:pPr>
      <w:r>
        <w:rPr>
          <w:rFonts w:ascii="Arial" w:hAnsi="Arial"/>
          <w:sz w:val="22"/>
          <w:szCs w:val="22"/>
        </w:rPr>
        <w:t>One-off donations from parents or others.</w:t>
      </w:r>
    </w:p>
    <w:p w:rsidR="00F16B4F" w:rsidRDefault="00F16B4F" w:rsidP="00F16B4F">
      <w:pPr>
        <w:numPr>
          <w:ilvl w:val="0"/>
          <w:numId w:val="3"/>
        </w:numPr>
        <w:overflowPunct w:val="0"/>
        <w:autoSpaceDE w:val="0"/>
        <w:autoSpaceDN w:val="0"/>
        <w:adjustRightInd w:val="0"/>
        <w:jc w:val="both"/>
        <w:rPr>
          <w:rFonts w:ascii="Arial" w:hAnsi="Arial"/>
          <w:sz w:val="22"/>
          <w:szCs w:val="22"/>
        </w:rPr>
      </w:pPr>
      <w:r>
        <w:rPr>
          <w:rFonts w:ascii="Arial" w:hAnsi="Arial"/>
          <w:sz w:val="22"/>
          <w:szCs w:val="22"/>
        </w:rPr>
        <w:t>Interest on money on deposit (if applicable on the type of account)</w:t>
      </w:r>
    </w:p>
    <w:p w:rsidR="00F16B4F" w:rsidRDefault="00F16B4F" w:rsidP="00F16B4F">
      <w:pPr>
        <w:rPr>
          <w:rFonts w:ascii="Arial" w:hAnsi="Arial"/>
          <w:sz w:val="22"/>
          <w:szCs w:val="22"/>
        </w:rPr>
      </w:pPr>
    </w:p>
    <w:p w:rsidR="00F16B4F" w:rsidRDefault="00F16B4F" w:rsidP="00F16B4F">
      <w:pPr>
        <w:numPr>
          <w:ilvl w:val="12"/>
          <w:numId w:val="0"/>
        </w:numPr>
        <w:rPr>
          <w:rFonts w:ascii="Arial" w:hAnsi="Arial"/>
          <w:sz w:val="22"/>
          <w:szCs w:val="22"/>
        </w:rPr>
      </w:pPr>
      <w:r>
        <w:rPr>
          <w:rFonts w:ascii="Arial" w:hAnsi="Arial"/>
          <w:sz w:val="22"/>
          <w:szCs w:val="22"/>
        </w:rPr>
        <w:t>Expenditure from the fund may be incurred in accordance with the Rules of the Fund and in accordance with the following guidelines:</w:t>
      </w:r>
    </w:p>
    <w:p w:rsidR="00F16B4F" w:rsidRDefault="00F16B4F" w:rsidP="00F16B4F">
      <w:pPr>
        <w:numPr>
          <w:ilvl w:val="12"/>
          <w:numId w:val="0"/>
        </w:numPr>
        <w:rPr>
          <w:rFonts w:ascii="Arial" w:hAnsi="Arial"/>
          <w:sz w:val="22"/>
          <w:szCs w:val="22"/>
        </w:rPr>
      </w:pPr>
    </w:p>
    <w:p w:rsidR="00F16B4F" w:rsidRDefault="00F16B4F" w:rsidP="00F16B4F">
      <w:pPr>
        <w:numPr>
          <w:ilvl w:val="0"/>
          <w:numId w:val="1"/>
        </w:numPr>
        <w:overflowPunct w:val="0"/>
        <w:autoSpaceDE w:val="0"/>
        <w:autoSpaceDN w:val="0"/>
        <w:adjustRightInd w:val="0"/>
        <w:jc w:val="both"/>
        <w:rPr>
          <w:rFonts w:ascii="Arial" w:hAnsi="Arial"/>
          <w:sz w:val="22"/>
          <w:szCs w:val="22"/>
        </w:rPr>
      </w:pPr>
      <w:r>
        <w:rPr>
          <w:rFonts w:ascii="Arial" w:hAnsi="Arial"/>
          <w:sz w:val="22"/>
          <w:szCs w:val="22"/>
        </w:rPr>
        <w:t>Income from school fund raising activities and any deposit interest may be used for any expenditure that supports the aims of the fund.</w:t>
      </w:r>
    </w:p>
    <w:p w:rsidR="00F16B4F" w:rsidRDefault="00F16B4F" w:rsidP="00F16B4F">
      <w:pPr>
        <w:numPr>
          <w:ilvl w:val="0"/>
          <w:numId w:val="1"/>
        </w:numPr>
        <w:overflowPunct w:val="0"/>
        <w:autoSpaceDE w:val="0"/>
        <w:autoSpaceDN w:val="0"/>
        <w:adjustRightInd w:val="0"/>
        <w:jc w:val="both"/>
        <w:rPr>
          <w:rFonts w:ascii="Arial" w:hAnsi="Arial"/>
          <w:sz w:val="22"/>
          <w:szCs w:val="22"/>
        </w:rPr>
      </w:pPr>
      <w:r>
        <w:rPr>
          <w:rFonts w:ascii="Arial" w:hAnsi="Arial"/>
          <w:sz w:val="22"/>
          <w:szCs w:val="22"/>
        </w:rPr>
        <w:t>Income from parental contributions may be utilised for expenditure on educational resources.</w:t>
      </w:r>
    </w:p>
    <w:p w:rsidR="00F16B4F" w:rsidRDefault="00F16B4F" w:rsidP="00F16B4F">
      <w:pPr>
        <w:numPr>
          <w:ilvl w:val="0"/>
          <w:numId w:val="1"/>
        </w:numPr>
        <w:overflowPunct w:val="0"/>
        <w:autoSpaceDE w:val="0"/>
        <w:autoSpaceDN w:val="0"/>
        <w:adjustRightInd w:val="0"/>
        <w:jc w:val="both"/>
        <w:rPr>
          <w:rFonts w:ascii="Arial" w:hAnsi="Arial"/>
          <w:sz w:val="22"/>
          <w:szCs w:val="22"/>
        </w:rPr>
      </w:pPr>
      <w:r>
        <w:rPr>
          <w:rFonts w:ascii="Arial" w:hAnsi="Arial"/>
          <w:sz w:val="22"/>
          <w:szCs w:val="22"/>
        </w:rPr>
        <w:t xml:space="preserve">Income from charitable, parental or other donations for named projects may be used only for the specific named project.    </w:t>
      </w:r>
    </w:p>
    <w:p w:rsidR="00F16B4F" w:rsidRDefault="00F16B4F" w:rsidP="00F16B4F">
      <w:pPr>
        <w:rPr>
          <w:rFonts w:ascii="Arial" w:hAnsi="Arial"/>
          <w:sz w:val="22"/>
          <w:szCs w:val="22"/>
        </w:rPr>
      </w:pPr>
    </w:p>
    <w:p w:rsidR="00F16B4F" w:rsidRDefault="00F16B4F" w:rsidP="00F16B4F">
      <w:pPr>
        <w:rPr>
          <w:rFonts w:ascii="Arial" w:hAnsi="Arial"/>
          <w:sz w:val="22"/>
          <w:szCs w:val="22"/>
        </w:rPr>
      </w:pPr>
      <w:r>
        <w:rPr>
          <w:rFonts w:ascii="Arial" w:hAnsi="Arial"/>
          <w:sz w:val="22"/>
          <w:szCs w:val="22"/>
        </w:rPr>
        <w:t xml:space="preserve">Departure from these guidelines is allowed where this will be for the benefit of the school and its pupils, at the </w:t>
      </w:r>
      <w:r w:rsidR="006C4103">
        <w:rPr>
          <w:rFonts w:ascii="Arial" w:hAnsi="Arial"/>
          <w:sz w:val="22"/>
          <w:szCs w:val="22"/>
        </w:rPr>
        <w:t>Head Teacher</w:t>
      </w:r>
      <w:r>
        <w:rPr>
          <w:rFonts w:ascii="Arial" w:hAnsi="Arial"/>
          <w:sz w:val="22"/>
          <w:szCs w:val="22"/>
        </w:rPr>
        <w:t>’s discretion.</w:t>
      </w:r>
    </w:p>
    <w:p w:rsidR="00F16B4F" w:rsidRDefault="00F16B4F" w:rsidP="00F16B4F">
      <w:pPr>
        <w:rPr>
          <w:rFonts w:ascii="Arial" w:hAnsi="Arial"/>
          <w:sz w:val="22"/>
          <w:szCs w:val="22"/>
        </w:rPr>
      </w:pPr>
      <w:r>
        <w:rPr>
          <w:rFonts w:ascii="Arial" w:hAnsi="Arial"/>
          <w:sz w:val="22"/>
          <w:szCs w:val="22"/>
        </w:rPr>
        <w:br/>
        <w:t>The Governing Body Finance Committee shall be presented with accounts annually and be audited by an external independent suitably qualified auditor to provide an Audit Certificate.   A copy of the audited financial statements is available for viewing by parents on request.  This policy will be reviewed annually.</w:t>
      </w:r>
    </w:p>
    <w:p w:rsidR="00F16B4F" w:rsidRDefault="00F16B4F" w:rsidP="00F16B4F">
      <w:pPr>
        <w:outlineLvl w:val="0"/>
        <w:rPr>
          <w:rFonts w:ascii="Arial" w:hAnsi="Arial" w:cs="Arial"/>
          <w:b/>
          <w:sz w:val="18"/>
          <w:szCs w:val="18"/>
        </w:rPr>
      </w:pPr>
    </w:p>
    <w:p w:rsidR="000D4050" w:rsidRDefault="000D4050" w:rsidP="00F16B4F">
      <w:pPr>
        <w:outlineLvl w:val="0"/>
        <w:rPr>
          <w:rFonts w:ascii="Arial" w:hAnsi="Arial" w:cs="Arial"/>
          <w:b/>
          <w:sz w:val="18"/>
          <w:szCs w:val="18"/>
        </w:rPr>
      </w:pPr>
    </w:p>
    <w:p w:rsidR="000D4050" w:rsidRDefault="000D4050" w:rsidP="00F16B4F">
      <w:pPr>
        <w:outlineLvl w:val="0"/>
        <w:rPr>
          <w:rFonts w:ascii="Arial" w:hAnsi="Arial" w:cs="Arial"/>
          <w:b/>
          <w:sz w:val="18"/>
          <w:szCs w:val="18"/>
        </w:rPr>
      </w:pPr>
    </w:p>
    <w:p w:rsidR="00F16B4F" w:rsidRDefault="00F16B4F" w:rsidP="00F16B4F">
      <w:pPr>
        <w:outlineLvl w:val="0"/>
        <w:rPr>
          <w:rFonts w:ascii="Arial" w:hAnsi="Arial" w:cs="Arial"/>
          <w:b/>
          <w:sz w:val="18"/>
          <w:szCs w:val="18"/>
        </w:rPr>
      </w:pPr>
      <w:r>
        <w:rPr>
          <w:rFonts w:ascii="Arial" w:hAnsi="Arial" w:cs="Arial"/>
          <w:b/>
          <w:sz w:val="18"/>
          <w:szCs w:val="18"/>
        </w:rPr>
        <w:t>Adopted by the Governing Body ……………………………………….. (Date)</w:t>
      </w:r>
    </w:p>
    <w:p w:rsidR="00F16B4F" w:rsidRDefault="00F16B4F" w:rsidP="00F16B4F">
      <w:pPr>
        <w:outlineLvl w:val="0"/>
        <w:rPr>
          <w:rFonts w:ascii="Arial" w:hAnsi="Arial" w:cs="Arial"/>
          <w:b/>
          <w:sz w:val="18"/>
          <w:szCs w:val="18"/>
        </w:rPr>
      </w:pPr>
    </w:p>
    <w:p w:rsidR="00F16B4F" w:rsidRDefault="00F16B4F" w:rsidP="00F16B4F">
      <w:pPr>
        <w:outlineLvl w:val="0"/>
        <w:rPr>
          <w:rFonts w:ascii="Arial" w:hAnsi="Arial" w:cs="Arial"/>
          <w:b/>
          <w:sz w:val="18"/>
          <w:szCs w:val="18"/>
        </w:rPr>
      </w:pPr>
    </w:p>
    <w:p w:rsidR="00F16B4F" w:rsidRDefault="00F16B4F" w:rsidP="00F16B4F">
      <w:pPr>
        <w:outlineLvl w:val="0"/>
        <w:rPr>
          <w:rFonts w:ascii="Arial" w:hAnsi="Arial" w:cs="Arial"/>
          <w:b/>
          <w:sz w:val="18"/>
          <w:szCs w:val="18"/>
        </w:rPr>
      </w:pPr>
    </w:p>
    <w:p w:rsidR="00F16B4F" w:rsidRDefault="00F16B4F" w:rsidP="00F16B4F">
      <w:pPr>
        <w:outlineLvl w:val="0"/>
        <w:rPr>
          <w:rFonts w:ascii="Arial" w:hAnsi="Arial" w:cs="Arial"/>
          <w:b/>
          <w:sz w:val="18"/>
          <w:szCs w:val="18"/>
        </w:rPr>
      </w:pPr>
      <w:r>
        <w:rPr>
          <w:rFonts w:ascii="Arial" w:hAnsi="Arial" w:cs="Arial"/>
          <w:b/>
          <w:sz w:val="18"/>
          <w:szCs w:val="18"/>
        </w:rPr>
        <w:t>Signed ……………………… (Chairperson)   Signed ……………………………. (</w:t>
      </w:r>
      <w:r w:rsidR="006C4103">
        <w:rPr>
          <w:rFonts w:ascii="Arial" w:hAnsi="Arial" w:cs="Arial"/>
          <w:b/>
          <w:sz w:val="18"/>
          <w:szCs w:val="18"/>
        </w:rPr>
        <w:t>Head Teacher</w:t>
      </w:r>
    </w:p>
    <w:p w:rsidR="00F16B4F" w:rsidRDefault="00F16B4F" w:rsidP="00F16B4F">
      <w:pPr>
        <w:outlineLvl w:val="0"/>
        <w:rPr>
          <w:rFonts w:ascii="Arial" w:hAnsi="Arial" w:cs="Arial"/>
          <w:b/>
          <w:sz w:val="18"/>
          <w:szCs w:val="18"/>
        </w:rPr>
      </w:pPr>
    </w:p>
    <w:p w:rsidR="00F16B4F" w:rsidRDefault="00F16B4F" w:rsidP="00F16B4F">
      <w:pPr>
        <w:outlineLvl w:val="0"/>
        <w:rPr>
          <w:sz w:val="18"/>
          <w:szCs w:val="18"/>
        </w:rPr>
      </w:pPr>
      <w:r>
        <w:rPr>
          <w:rFonts w:ascii="Arial" w:hAnsi="Arial" w:cs="Arial"/>
          <w:b/>
          <w:sz w:val="18"/>
          <w:szCs w:val="18"/>
        </w:rPr>
        <w:t>Date ………………………………………..         Date ………………………………….</w:t>
      </w:r>
    </w:p>
    <w:p w:rsidR="00F16B4F" w:rsidRDefault="00F16B4F" w:rsidP="00F16B4F">
      <w:pPr>
        <w:pStyle w:val="Heading1"/>
        <w:rPr>
          <w:sz w:val="24"/>
          <w:szCs w:val="24"/>
        </w:rPr>
      </w:pPr>
    </w:p>
    <w:p w:rsidR="00F16B4F" w:rsidRPr="00F16B4F" w:rsidRDefault="00F16B4F" w:rsidP="00F16B4F"/>
    <w:p w:rsidR="00F16B4F" w:rsidRDefault="00F16B4F" w:rsidP="00F16B4F">
      <w:pPr>
        <w:pStyle w:val="Heading1"/>
        <w:rPr>
          <w:sz w:val="24"/>
          <w:szCs w:val="24"/>
        </w:rPr>
      </w:pPr>
      <w:r w:rsidRPr="00255AA7">
        <w:rPr>
          <w:sz w:val="24"/>
          <w:szCs w:val="24"/>
        </w:rPr>
        <w:lastRenderedPageBreak/>
        <w:t>APPENDIX 1 - RULES OF THE SCHOOL FUND</w:t>
      </w:r>
    </w:p>
    <w:p w:rsidR="00F16B4F" w:rsidRDefault="00F16B4F" w:rsidP="00F16B4F"/>
    <w:p w:rsidR="00F16B4F" w:rsidRPr="00527AB9" w:rsidRDefault="00F16B4F" w:rsidP="00F16B4F">
      <w:pPr>
        <w:rPr>
          <w:b/>
          <w:sz w:val="28"/>
          <w:szCs w:val="28"/>
        </w:rPr>
      </w:pPr>
      <w:r w:rsidRPr="00527AB9">
        <w:rPr>
          <w:b/>
          <w:sz w:val="28"/>
          <w:szCs w:val="28"/>
        </w:rPr>
        <w:t>The Voluntary Funds will be managed and controlled in the same way as the School Financial Management System wherever possible.</w:t>
      </w:r>
      <w:r>
        <w:rPr>
          <w:b/>
          <w:sz w:val="28"/>
          <w:szCs w:val="28"/>
        </w:rPr>
        <w:t xml:space="preserve">  It will, however run from the Academic Year as opposed to the Financial Year</w:t>
      </w:r>
    </w:p>
    <w:p w:rsidR="00F16B4F" w:rsidRDefault="00F16B4F" w:rsidP="00F16B4F">
      <w:pPr>
        <w:rPr>
          <w:rFonts w:ascii="Arial" w:hAnsi="Arial"/>
        </w:rPr>
      </w:pPr>
    </w:p>
    <w:p w:rsidR="00F16B4F" w:rsidRPr="00255AA7" w:rsidRDefault="00F16B4F" w:rsidP="00F16B4F">
      <w:pPr>
        <w:numPr>
          <w:ilvl w:val="0"/>
          <w:numId w:val="5"/>
        </w:numPr>
        <w:rPr>
          <w:rFonts w:ascii="Arial" w:hAnsi="Arial"/>
          <w:b/>
          <w:u w:val="single"/>
        </w:rPr>
      </w:pPr>
      <w:r>
        <w:rPr>
          <w:rFonts w:ascii="Arial" w:hAnsi="Arial"/>
          <w:b/>
          <w:u w:val="single"/>
        </w:rPr>
        <w:t xml:space="preserve"> </w:t>
      </w:r>
      <w:r w:rsidRPr="00255AA7">
        <w:rPr>
          <w:rFonts w:ascii="Arial" w:hAnsi="Arial"/>
          <w:b/>
          <w:u w:val="single"/>
        </w:rPr>
        <w:t>Management and Control</w:t>
      </w:r>
    </w:p>
    <w:p w:rsidR="00F16B4F" w:rsidRDefault="00F16B4F" w:rsidP="00F16B4F">
      <w:pPr>
        <w:rPr>
          <w:rFonts w:ascii="Arial" w:hAnsi="Arial"/>
        </w:rPr>
      </w:pPr>
    </w:p>
    <w:p w:rsidR="00F16B4F" w:rsidRDefault="00F16B4F" w:rsidP="00F16B4F">
      <w:pPr>
        <w:numPr>
          <w:ilvl w:val="0"/>
          <w:numId w:val="4"/>
        </w:numPr>
        <w:rPr>
          <w:rFonts w:ascii="Arial" w:hAnsi="Arial"/>
        </w:rPr>
      </w:pPr>
      <w:r>
        <w:rPr>
          <w:rFonts w:ascii="Arial" w:hAnsi="Arial"/>
        </w:rPr>
        <w:t>The Governing Body should exercise general oversight of the management and control of voluntary funds and receive annually a set of accounts for all voluntary funds.</w:t>
      </w:r>
    </w:p>
    <w:p w:rsidR="00F16B4F" w:rsidRDefault="00F16B4F" w:rsidP="00F16B4F">
      <w:pPr>
        <w:rPr>
          <w:rFonts w:ascii="Arial" w:hAnsi="Arial"/>
        </w:rPr>
      </w:pPr>
    </w:p>
    <w:p w:rsidR="00F16B4F" w:rsidRDefault="00F16B4F" w:rsidP="00F16B4F">
      <w:pPr>
        <w:numPr>
          <w:ilvl w:val="0"/>
          <w:numId w:val="4"/>
        </w:numPr>
        <w:rPr>
          <w:rFonts w:ascii="Arial" w:hAnsi="Arial"/>
        </w:rPr>
      </w:pPr>
      <w:r>
        <w:rPr>
          <w:rFonts w:ascii="Arial" w:hAnsi="Arial"/>
        </w:rPr>
        <w:t xml:space="preserve">The purpose of each fund to be clearly defined and rules relating to income and expenditure, in particular, authorisation levels, should be drawn up.  This should be done by the </w:t>
      </w:r>
      <w:r w:rsidR="006C4103">
        <w:rPr>
          <w:rFonts w:ascii="Arial" w:hAnsi="Arial"/>
        </w:rPr>
        <w:t>Head Teacher</w:t>
      </w:r>
      <w:r>
        <w:rPr>
          <w:rFonts w:ascii="Arial" w:hAnsi="Arial"/>
        </w:rPr>
        <w:t xml:space="preserve"> and those with an interest in the fund.</w:t>
      </w:r>
    </w:p>
    <w:p w:rsidR="00F16B4F" w:rsidRDefault="00F16B4F" w:rsidP="00F16B4F">
      <w:pPr>
        <w:rPr>
          <w:rFonts w:ascii="Arial" w:hAnsi="Arial"/>
        </w:rPr>
      </w:pPr>
    </w:p>
    <w:p w:rsidR="00F16B4F" w:rsidRDefault="00F16B4F" w:rsidP="00F16B4F">
      <w:pPr>
        <w:numPr>
          <w:ilvl w:val="0"/>
          <w:numId w:val="4"/>
        </w:numPr>
        <w:rPr>
          <w:rFonts w:ascii="Arial" w:hAnsi="Arial"/>
        </w:rPr>
      </w:pPr>
      <w:r>
        <w:rPr>
          <w:rFonts w:ascii="Arial" w:hAnsi="Arial"/>
        </w:rPr>
        <w:t>A member of staff should be designated as the Treasurer of the Fund.</w:t>
      </w:r>
    </w:p>
    <w:p w:rsidR="00F16B4F" w:rsidRDefault="00F16B4F" w:rsidP="00F16B4F">
      <w:pPr>
        <w:rPr>
          <w:rFonts w:ascii="Arial" w:hAnsi="Arial"/>
        </w:rPr>
      </w:pPr>
    </w:p>
    <w:p w:rsidR="00F16B4F" w:rsidRDefault="00F16B4F" w:rsidP="00F16B4F">
      <w:pPr>
        <w:numPr>
          <w:ilvl w:val="0"/>
          <w:numId w:val="4"/>
        </w:numPr>
        <w:rPr>
          <w:rFonts w:ascii="Arial" w:hAnsi="Arial"/>
        </w:rPr>
      </w:pPr>
      <w:r>
        <w:rPr>
          <w:rFonts w:ascii="Arial" w:hAnsi="Arial"/>
        </w:rPr>
        <w:t xml:space="preserve">The </w:t>
      </w:r>
      <w:r w:rsidR="006C4103">
        <w:rPr>
          <w:rFonts w:ascii="Arial" w:hAnsi="Arial"/>
        </w:rPr>
        <w:t>Head Teacher</w:t>
      </w:r>
      <w:r>
        <w:rPr>
          <w:rFonts w:ascii="Arial" w:hAnsi="Arial"/>
        </w:rPr>
        <w:t xml:space="preserve"> is responsible and accountable for the management and control of all voluntary funds on a day to day basis.</w:t>
      </w:r>
    </w:p>
    <w:p w:rsidR="00F16B4F" w:rsidRDefault="00F16B4F" w:rsidP="00F16B4F">
      <w:pPr>
        <w:rPr>
          <w:rFonts w:ascii="Arial" w:hAnsi="Arial"/>
        </w:rPr>
      </w:pPr>
    </w:p>
    <w:p w:rsidR="00F16B4F" w:rsidRDefault="00F16B4F" w:rsidP="00F16B4F">
      <w:pPr>
        <w:numPr>
          <w:ilvl w:val="0"/>
          <w:numId w:val="4"/>
        </w:numPr>
        <w:rPr>
          <w:rFonts w:ascii="Arial" w:hAnsi="Arial"/>
        </w:rPr>
      </w:pPr>
      <w:r>
        <w:rPr>
          <w:rFonts w:ascii="Arial" w:hAnsi="Arial"/>
        </w:rPr>
        <w:t xml:space="preserve">The </w:t>
      </w:r>
      <w:r w:rsidR="006C4103">
        <w:rPr>
          <w:rFonts w:ascii="Arial" w:hAnsi="Arial"/>
        </w:rPr>
        <w:t>Head Teacher</w:t>
      </w:r>
      <w:r>
        <w:rPr>
          <w:rFonts w:ascii="Arial" w:hAnsi="Arial"/>
        </w:rPr>
        <w:t xml:space="preserve"> may delegate certain duties to other members of staff.  In this event, the </w:t>
      </w:r>
      <w:r w:rsidR="006C4103">
        <w:rPr>
          <w:rFonts w:ascii="Arial" w:hAnsi="Arial"/>
        </w:rPr>
        <w:t>Head Teacher</w:t>
      </w:r>
      <w:r>
        <w:rPr>
          <w:rFonts w:ascii="Arial" w:hAnsi="Arial"/>
        </w:rPr>
        <w:t xml:space="preserve"> must examine and check records and accounts on at least a half termly basis.</w:t>
      </w:r>
    </w:p>
    <w:p w:rsidR="00F16B4F" w:rsidRDefault="00F16B4F" w:rsidP="00F16B4F">
      <w:pPr>
        <w:rPr>
          <w:rFonts w:ascii="Arial" w:hAnsi="Arial"/>
        </w:rPr>
      </w:pPr>
    </w:p>
    <w:p w:rsidR="00F16B4F" w:rsidRDefault="00F16B4F" w:rsidP="00F16B4F">
      <w:pPr>
        <w:numPr>
          <w:ilvl w:val="0"/>
          <w:numId w:val="5"/>
        </w:numPr>
        <w:rPr>
          <w:rFonts w:ascii="Arial" w:hAnsi="Arial"/>
          <w:b/>
          <w:u w:val="single"/>
        </w:rPr>
      </w:pPr>
      <w:r>
        <w:rPr>
          <w:rFonts w:ascii="Arial" w:hAnsi="Arial"/>
          <w:b/>
          <w:u w:val="single"/>
        </w:rPr>
        <w:t>Bank Accounts</w:t>
      </w:r>
    </w:p>
    <w:p w:rsidR="00F16B4F" w:rsidRDefault="00F16B4F" w:rsidP="00F16B4F">
      <w:pPr>
        <w:rPr>
          <w:rFonts w:ascii="Arial" w:hAnsi="Arial"/>
          <w:b/>
          <w:u w:val="single"/>
        </w:rPr>
      </w:pPr>
    </w:p>
    <w:p w:rsidR="00F16B4F" w:rsidRDefault="000D4050" w:rsidP="00F16B4F">
      <w:pPr>
        <w:numPr>
          <w:ilvl w:val="0"/>
          <w:numId w:val="6"/>
        </w:numPr>
        <w:rPr>
          <w:rFonts w:ascii="Arial" w:hAnsi="Arial"/>
        </w:rPr>
      </w:pPr>
      <w:r>
        <w:rPr>
          <w:rFonts w:ascii="Arial" w:hAnsi="Arial"/>
        </w:rPr>
        <w:t xml:space="preserve">All bank accounts will </w:t>
      </w:r>
      <w:r w:rsidR="00F16B4F">
        <w:rPr>
          <w:rFonts w:ascii="Arial" w:hAnsi="Arial"/>
        </w:rPr>
        <w:t>be held in the name of the voluntary fund</w:t>
      </w:r>
      <w:r>
        <w:rPr>
          <w:rFonts w:ascii="Arial" w:hAnsi="Arial"/>
        </w:rPr>
        <w:t xml:space="preserve"> (Per pro Rivington Primary School) </w:t>
      </w:r>
      <w:r w:rsidR="00F16B4F">
        <w:rPr>
          <w:rFonts w:ascii="Arial" w:hAnsi="Arial"/>
        </w:rPr>
        <w:t xml:space="preserve"> – St. Helens Council should not be included in the name of the account.  Cheques should be crossed as “A/C Payee only”</w:t>
      </w:r>
    </w:p>
    <w:p w:rsidR="00F16B4F" w:rsidRDefault="00F16B4F" w:rsidP="00F16B4F">
      <w:pPr>
        <w:ind w:left="360"/>
        <w:rPr>
          <w:rFonts w:ascii="Arial" w:hAnsi="Arial"/>
        </w:rPr>
      </w:pPr>
    </w:p>
    <w:p w:rsidR="00F16B4F" w:rsidRDefault="00F16B4F" w:rsidP="00F16B4F">
      <w:pPr>
        <w:numPr>
          <w:ilvl w:val="0"/>
          <w:numId w:val="6"/>
        </w:numPr>
        <w:rPr>
          <w:rFonts w:ascii="Arial" w:hAnsi="Arial"/>
        </w:rPr>
      </w:pPr>
      <w:r>
        <w:rPr>
          <w:rFonts w:ascii="Arial" w:hAnsi="Arial"/>
        </w:rPr>
        <w:t>There will be no reference whatsoever to any named employee on the account(s).</w:t>
      </w:r>
    </w:p>
    <w:p w:rsidR="00F16B4F" w:rsidRDefault="00F16B4F" w:rsidP="00F16B4F">
      <w:pPr>
        <w:ind w:left="360"/>
        <w:rPr>
          <w:rFonts w:ascii="Arial" w:hAnsi="Arial"/>
        </w:rPr>
      </w:pPr>
    </w:p>
    <w:p w:rsidR="00F16B4F" w:rsidRDefault="00F16B4F" w:rsidP="00F16B4F">
      <w:pPr>
        <w:numPr>
          <w:ilvl w:val="0"/>
          <w:numId w:val="6"/>
        </w:numPr>
        <w:rPr>
          <w:rFonts w:ascii="Arial" w:hAnsi="Arial"/>
        </w:rPr>
      </w:pPr>
      <w:r>
        <w:rPr>
          <w:rFonts w:ascii="Arial" w:hAnsi="Arial"/>
        </w:rPr>
        <w:t>At least two signatures will be required on any cheque or written instruction to the bank.  In line with the school delegated budget, any cheques over the value of £2,500 should contain three signatures.</w:t>
      </w:r>
    </w:p>
    <w:p w:rsidR="00F16B4F" w:rsidRDefault="00F16B4F" w:rsidP="00F16B4F">
      <w:pPr>
        <w:ind w:left="360"/>
        <w:rPr>
          <w:rFonts w:ascii="Arial" w:hAnsi="Arial"/>
        </w:rPr>
      </w:pPr>
    </w:p>
    <w:p w:rsidR="00F16B4F" w:rsidRDefault="00F16B4F" w:rsidP="00F16B4F">
      <w:pPr>
        <w:numPr>
          <w:ilvl w:val="0"/>
          <w:numId w:val="6"/>
        </w:numPr>
        <w:rPr>
          <w:rFonts w:ascii="Arial" w:hAnsi="Arial"/>
        </w:rPr>
      </w:pPr>
      <w:r>
        <w:rPr>
          <w:rFonts w:ascii="Arial" w:hAnsi="Arial"/>
        </w:rPr>
        <w:t>A list of authorised signatures, with authorisation limits, will be retained in the file and supplied to the bank.  For practical purposes, at least three signatures should be able to sign.</w:t>
      </w:r>
    </w:p>
    <w:p w:rsidR="00F16B4F" w:rsidRDefault="00F16B4F" w:rsidP="00F16B4F">
      <w:pPr>
        <w:ind w:left="360"/>
        <w:rPr>
          <w:rFonts w:ascii="Arial" w:hAnsi="Arial"/>
        </w:rPr>
      </w:pPr>
    </w:p>
    <w:p w:rsidR="00F16B4F" w:rsidRDefault="00F16B4F" w:rsidP="00F16B4F">
      <w:pPr>
        <w:numPr>
          <w:ilvl w:val="0"/>
          <w:numId w:val="6"/>
        </w:numPr>
        <w:rPr>
          <w:rFonts w:ascii="Arial" w:hAnsi="Arial"/>
        </w:rPr>
      </w:pPr>
      <w:r>
        <w:rPr>
          <w:rFonts w:ascii="Arial" w:hAnsi="Arial"/>
        </w:rPr>
        <w:t>Where appropriate, the school will consider the use of an interest bearing account, in addition to the current account.</w:t>
      </w:r>
    </w:p>
    <w:p w:rsidR="00F16B4F" w:rsidRDefault="00F16B4F" w:rsidP="00F16B4F">
      <w:pPr>
        <w:ind w:left="360"/>
        <w:rPr>
          <w:rFonts w:ascii="Arial" w:hAnsi="Arial"/>
        </w:rPr>
      </w:pPr>
    </w:p>
    <w:p w:rsidR="00F16B4F" w:rsidRDefault="00F16B4F" w:rsidP="00F16B4F">
      <w:pPr>
        <w:numPr>
          <w:ilvl w:val="0"/>
          <w:numId w:val="6"/>
        </w:numPr>
        <w:rPr>
          <w:rFonts w:ascii="Arial" w:hAnsi="Arial"/>
        </w:rPr>
      </w:pPr>
      <w:r>
        <w:rPr>
          <w:rFonts w:ascii="Arial" w:hAnsi="Arial"/>
        </w:rPr>
        <w:t xml:space="preserve">Regular monthly statements shall be submitted to the </w:t>
      </w:r>
      <w:r w:rsidR="006C4103">
        <w:rPr>
          <w:rFonts w:ascii="Arial" w:hAnsi="Arial"/>
        </w:rPr>
        <w:t>Head Teacher</w:t>
      </w:r>
      <w:r>
        <w:rPr>
          <w:rFonts w:ascii="Arial" w:hAnsi="Arial"/>
        </w:rPr>
        <w:t xml:space="preserve"> for authorisation/signature.</w:t>
      </w:r>
    </w:p>
    <w:p w:rsidR="00F16B4F" w:rsidRDefault="00F16B4F" w:rsidP="00F16B4F">
      <w:pPr>
        <w:pStyle w:val="ListParagraph"/>
        <w:rPr>
          <w:rFonts w:ascii="Arial" w:hAnsi="Arial"/>
        </w:rPr>
      </w:pPr>
    </w:p>
    <w:p w:rsidR="00F16B4F" w:rsidRDefault="00F16B4F" w:rsidP="00F16B4F">
      <w:pPr>
        <w:numPr>
          <w:ilvl w:val="0"/>
          <w:numId w:val="6"/>
        </w:numPr>
        <w:rPr>
          <w:rFonts w:ascii="Arial" w:hAnsi="Arial"/>
        </w:rPr>
      </w:pPr>
      <w:r>
        <w:rPr>
          <w:rFonts w:ascii="Arial" w:hAnsi="Arial"/>
        </w:rPr>
        <w:lastRenderedPageBreak/>
        <w:t>Blank cheques should not be pre-signed.  There may, however, be an occasion of a school trip/event when pupil numbers can only be determined on the day, requiring the School Visit Leader to complete the amount on the cheque on arrival at the event.  A supporting invoice to be supplied to the Treasure</w:t>
      </w:r>
      <w:r w:rsidR="00F95A47">
        <w:rPr>
          <w:rFonts w:ascii="Arial" w:hAnsi="Arial"/>
        </w:rPr>
        <w:t>r</w:t>
      </w:r>
      <w:r>
        <w:rPr>
          <w:rFonts w:ascii="Arial" w:hAnsi="Arial"/>
        </w:rPr>
        <w:t xml:space="preserve"> on return to school.</w:t>
      </w:r>
    </w:p>
    <w:p w:rsidR="00F16B4F" w:rsidRDefault="00F16B4F" w:rsidP="00F16B4F">
      <w:pPr>
        <w:pStyle w:val="ListParagraph"/>
        <w:rPr>
          <w:rFonts w:ascii="Arial" w:hAnsi="Arial"/>
        </w:rPr>
      </w:pPr>
    </w:p>
    <w:p w:rsidR="00F16B4F" w:rsidRDefault="00F16B4F" w:rsidP="00F16B4F">
      <w:pPr>
        <w:numPr>
          <w:ilvl w:val="0"/>
          <w:numId w:val="6"/>
        </w:numPr>
        <w:rPr>
          <w:rFonts w:ascii="Arial" w:hAnsi="Arial"/>
        </w:rPr>
      </w:pPr>
      <w:r>
        <w:rPr>
          <w:rFonts w:ascii="Arial" w:hAnsi="Arial"/>
        </w:rPr>
        <w:t xml:space="preserve">All cheques completed for despatch should be signed all signatories as appropriate and supported by relevant documentation. </w:t>
      </w:r>
    </w:p>
    <w:p w:rsidR="00F16B4F" w:rsidRDefault="00F16B4F" w:rsidP="00F16B4F">
      <w:pPr>
        <w:pStyle w:val="ListParagraph"/>
        <w:rPr>
          <w:rFonts w:ascii="Arial" w:hAnsi="Arial"/>
        </w:rPr>
      </w:pPr>
    </w:p>
    <w:p w:rsidR="00F16B4F" w:rsidRDefault="00F16B4F" w:rsidP="00F16B4F">
      <w:pPr>
        <w:numPr>
          <w:ilvl w:val="0"/>
          <w:numId w:val="6"/>
        </w:numPr>
        <w:rPr>
          <w:rFonts w:ascii="Arial" w:hAnsi="Arial"/>
        </w:rPr>
      </w:pPr>
      <w:r>
        <w:rPr>
          <w:rFonts w:ascii="Arial" w:hAnsi="Arial"/>
        </w:rPr>
        <w:t>Voluntary bank accounts must not be overdrawn.</w:t>
      </w:r>
    </w:p>
    <w:p w:rsidR="00F16B4F" w:rsidRDefault="00F16B4F" w:rsidP="00F16B4F">
      <w:pPr>
        <w:pStyle w:val="ListParagraph"/>
        <w:rPr>
          <w:rFonts w:ascii="Arial" w:hAnsi="Arial"/>
        </w:rPr>
      </w:pPr>
    </w:p>
    <w:p w:rsidR="00F16B4F" w:rsidRDefault="00F16B4F" w:rsidP="00F16B4F">
      <w:pPr>
        <w:rPr>
          <w:rFonts w:ascii="Arial" w:hAnsi="Arial"/>
        </w:rPr>
      </w:pPr>
    </w:p>
    <w:p w:rsidR="00F16B4F" w:rsidRDefault="00F16B4F" w:rsidP="00F16B4F">
      <w:pPr>
        <w:numPr>
          <w:ilvl w:val="0"/>
          <w:numId w:val="5"/>
        </w:numPr>
        <w:rPr>
          <w:rFonts w:ascii="Arial" w:hAnsi="Arial"/>
          <w:b/>
          <w:u w:val="single"/>
        </w:rPr>
      </w:pPr>
      <w:r>
        <w:rPr>
          <w:rFonts w:ascii="Arial" w:hAnsi="Arial"/>
          <w:b/>
          <w:u w:val="single"/>
        </w:rPr>
        <w:t>Book of Accounts and Other Records</w:t>
      </w:r>
    </w:p>
    <w:p w:rsidR="00F16B4F" w:rsidRDefault="00F16B4F" w:rsidP="00F16B4F">
      <w:pPr>
        <w:ind w:left="360"/>
        <w:rPr>
          <w:rFonts w:ascii="Arial" w:hAnsi="Arial"/>
          <w:b/>
          <w:u w:val="single"/>
        </w:rPr>
      </w:pPr>
    </w:p>
    <w:p w:rsidR="00F16B4F" w:rsidRDefault="00F16B4F" w:rsidP="00F16B4F">
      <w:pPr>
        <w:numPr>
          <w:ilvl w:val="0"/>
          <w:numId w:val="7"/>
        </w:numPr>
        <w:rPr>
          <w:rFonts w:ascii="Arial" w:hAnsi="Arial"/>
        </w:rPr>
      </w:pPr>
      <w:r>
        <w:rPr>
          <w:rFonts w:ascii="Arial" w:hAnsi="Arial"/>
        </w:rPr>
        <w:t>The School Fund</w:t>
      </w:r>
      <w:r w:rsidR="000D4050">
        <w:rPr>
          <w:rFonts w:ascii="Arial" w:hAnsi="Arial"/>
        </w:rPr>
        <w:t xml:space="preserve"> accounts are</w:t>
      </w:r>
      <w:r>
        <w:rPr>
          <w:rFonts w:ascii="Arial" w:hAnsi="Arial"/>
        </w:rPr>
        <w:t xml:space="preserve"> supported by hard copies of documentation.</w:t>
      </w:r>
    </w:p>
    <w:p w:rsidR="00F16B4F" w:rsidRDefault="00F16B4F" w:rsidP="00F16B4F">
      <w:pPr>
        <w:rPr>
          <w:rFonts w:ascii="Arial" w:hAnsi="Arial"/>
        </w:rPr>
      </w:pPr>
    </w:p>
    <w:p w:rsidR="00F16B4F" w:rsidRDefault="00F16B4F" w:rsidP="00F16B4F">
      <w:pPr>
        <w:numPr>
          <w:ilvl w:val="0"/>
          <w:numId w:val="7"/>
        </w:numPr>
        <w:rPr>
          <w:rFonts w:ascii="Arial" w:hAnsi="Arial"/>
        </w:rPr>
      </w:pPr>
      <w:r>
        <w:rPr>
          <w:rFonts w:ascii="Arial" w:hAnsi="Arial"/>
        </w:rPr>
        <w:t xml:space="preserve">All transactions to be recorded at the time the transaction takes place.  </w:t>
      </w:r>
    </w:p>
    <w:p w:rsidR="00F16B4F" w:rsidRDefault="00F16B4F" w:rsidP="00F16B4F">
      <w:pPr>
        <w:pStyle w:val="ListParagraph"/>
        <w:rPr>
          <w:rFonts w:ascii="Arial" w:hAnsi="Arial"/>
        </w:rPr>
      </w:pPr>
    </w:p>
    <w:p w:rsidR="00F16B4F" w:rsidRDefault="00F16B4F" w:rsidP="00F16B4F">
      <w:pPr>
        <w:numPr>
          <w:ilvl w:val="0"/>
          <w:numId w:val="7"/>
        </w:numPr>
        <w:rPr>
          <w:rFonts w:ascii="Arial" w:hAnsi="Arial"/>
        </w:rPr>
      </w:pPr>
      <w:r>
        <w:rPr>
          <w:rFonts w:ascii="Arial" w:hAnsi="Arial"/>
        </w:rPr>
        <w:t>Bank Reconciliation takes place on a monthly basis.</w:t>
      </w:r>
    </w:p>
    <w:p w:rsidR="00F16B4F" w:rsidRDefault="00F16B4F" w:rsidP="00F16B4F">
      <w:pPr>
        <w:pStyle w:val="ListParagraph"/>
        <w:rPr>
          <w:rFonts w:ascii="Arial" w:hAnsi="Arial"/>
        </w:rPr>
      </w:pPr>
    </w:p>
    <w:p w:rsidR="00F16B4F" w:rsidRDefault="00F16B4F" w:rsidP="00F16B4F">
      <w:pPr>
        <w:numPr>
          <w:ilvl w:val="0"/>
          <w:numId w:val="7"/>
        </w:numPr>
        <w:rPr>
          <w:rFonts w:ascii="Arial" w:hAnsi="Arial"/>
        </w:rPr>
      </w:pPr>
      <w:r>
        <w:rPr>
          <w:rFonts w:ascii="Arial" w:hAnsi="Arial"/>
        </w:rPr>
        <w:t xml:space="preserve">All receipts must be kept and attached to the appropriate invoice, and purchase order. </w:t>
      </w:r>
    </w:p>
    <w:p w:rsidR="00F16B4F" w:rsidRDefault="00F16B4F" w:rsidP="00F16B4F">
      <w:pPr>
        <w:pStyle w:val="ListParagraph"/>
        <w:rPr>
          <w:rFonts w:ascii="Arial" w:hAnsi="Arial"/>
        </w:rPr>
      </w:pPr>
    </w:p>
    <w:p w:rsidR="00F16B4F" w:rsidRDefault="00F16B4F" w:rsidP="00F16B4F">
      <w:pPr>
        <w:numPr>
          <w:ilvl w:val="0"/>
          <w:numId w:val="7"/>
        </w:numPr>
        <w:rPr>
          <w:rFonts w:ascii="Arial" w:hAnsi="Arial"/>
        </w:rPr>
      </w:pPr>
      <w:r>
        <w:rPr>
          <w:rFonts w:ascii="Arial" w:hAnsi="Arial"/>
        </w:rPr>
        <w:t>Supporting documents will be retained.  These include bank statements, cheque stubs, deposit slips, copy of receipts, invoices, vouchers and correspondence.</w:t>
      </w:r>
    </w:p>
    <w:p w:rsidR="00F16B4F" w:rsidRDefault="00F16B4F" w:rsidP="00F16B4F">
      <w:pPr>
        <w:pStyle w:val="ListParagraph"/>
        <w:rPr>
          <w:rFonts w:ascii="Arial" w:hAnsi="Arial"/>
        </w:rPr>
      </w:pPr>
    </w:p>
    <w:p w:rsidR="00F16B4F" w:rsidRDefault="00F16B4F" w:rsidP="00F16B4F">
      <w:pPr>
        <w:numPr>
          <w:ilvl w:val="0"/>
          <w:numId w:val="7"/>
        </w:numPr>
        <w:rPr>
          <w:rFonts w:ascii="Arial" w:hAnsi="Arial"/>
        </w:rPr>
      </w:pPr>
      <w:r>
        <w:rPr>
          <w:rFonts w:ascii="Arial" w:hAnsi="Arial"/>
        </w:rPr>
        <w:t>A</w:t>
      </w:r>
      <w:r w:rsidR="000D4050">
        <w:rPr>
          <w:rFonts w:ascii="Arial" w:hAnsi="Arial"/>
        </w:rPr>
        <w:t>ll</w:t>
      </w:r>
      <w:r>
        <w:rPr>
          <w:rFonts w:ascii="Arial" w:hAnsi="Arial"/>
        </w:rPr>
        <w:t xml:space="preserve"> copies of minutes relating to the fund will be kept in the file.</w:t>
      </w:r>
    </w:p>
    <w:p w:rsidR="00F16B4F" w:rsidRDefault="00F16B4F" w:rsidP="00F16B4F">
      <w:pPr>
        <w:pStyle w:val="ListParagraph"/>
        <w:rPr>
          <w:rFonts w:ascii="Arial" w:hAnsi="Arial"/>
        </w:rPr>
      </w:pPr>
    </w:p>
    <w:p w:rsidR="00F16B4F" w:rsidRDefault="00F16B4F" w:rsidP="00F16B4F">
      <w:pPr>
        <w:numPr>
          <w:ilvl w:val="0"/>
          <w:numId w:val="7"/>
        </w:numPr>
        <w:rPr>
          <w:rFonts w:ascii="Arial" w:hAnsi="Arial"/>
        </w:rPr>
      </w:pPr>
      <w:r>
        <w:rPr>
          <w:rFonts w:ascii="Arial" w:hAnsi="Arial"/>
        </w:rPr>
        <w:t>Documents will be kept securely filed and retained for a period of six years.</w:t>
      </w:r>
    </w:p>
    <w:p w:rsidR="00F16B4F" w:rsidRDefault="00F16B4F" w:rsidP="00F16B4F">
      <w:pPr>
        <w:pStyle w:val="ListParagraph"/>
        <w:rPr>
          <w:rFonts w:ascii="Arial" w:hAnsi="Arial"/>
        </w:rPr>
      </w:pPr>
    </w:p>
    <w:p w:rsidR="00F16B4F" w:rsidRPr="00527AB9" w:rsidRDefault="00F16B4F" w:rsidP="00F16B4F">
      <w:pPr>
        <w:numPr>
          <w:ilvl w:val="0"/>
          <w:numId w:val="5"/>
        </w:numPr>
        <w:rPr>
          <w:rFonts w:ascii="Arial" w:hAnsi="Arial"/>
          <w:b/>
        </w:rPr>
      </w:pPr>
      <w:r>
        <w:rPr>
          <w:rFonts w:ascii="Arial" w:hAnsi="Arial"/>
          <w:b/>
          <w:u w:val="single"/>
        </w:rPr>
        <w:t>Income/Cash</w:t>
      </w:r>
    </w:p>
    <w:p w:rsidR="00F16B4F" w:rsidRDefault="00F16B4F" w:rsidP="00F16B4F">
      <w:pPr>
        <w:ind w:left="1440"/>
        <w:rPr>
          <w:rFonts w:ascii="Arial" w:hAnsi="Arial"/>
          <w:b/>
          <w:u w:val="single"/>
        </w:rPr>
      </w:pPr>
    </w:p>
    <w:p w:rsidR="00F16B4F" w:rsidRDefault="00F16B4F" w:rsidP="00F16B4F">
      <w:pPr>
        <w:numPr>
          <w:ilvl w:val="0"/>
          <w:numId w:val="8"/>
        </w:numPr>
        <w:rPr>
          <w:rFonts w:ascii="Arial" w:hAnsi="Arial"/>
        </w:rPr>
      </w:pPr>
      <w:r>
        <w:rPr>
          <w:rFonts w:ascii="Arial" w:hAnsi="Arial"/>
        </w:rPr>
        <w:t>Income where appropriate will be issued by a numbered receipt.  It, is not, however, feasible bearing in mind the size of the primary school to issue receipts to individuals/parents/staff and pupils for cash payments sen</w:t>
      </w:r>
      <w:r w:rsidR="006C4103">
        <w:rPr>
          <w:rFonts w:ascii="Arial" w:hAnsi="Arial"/>
        </w:rPr>
        <w:t>t into school for snack,</w:t>
      </w:r>
      <w:r>
        <w:rPr>
          <w:rFonts w:ascii="Arial" w:hAnsi="Arial"/>
        </w:rPr>
        <w:t xml:space="preserve"> visits, themed events etc.</w:t>
      </w:r>
    </w:p>
    <w:p w:rsidR="00F16B4F" w:rsidRDefault="00F16B4F" w:rsidP="00F16B4F">
      <w:pPr>
        <w:ind w:left="720"/>
        <w:rPr>
          <w:rFonts w:ascii="Arial" w:hAnsi="Arial"/>
        </w:rPr>
      </w:pPr>
    </w:p>
    <w:p w:rsidR="00F16B4F" w:rsidRDefault="00F16B4F" w:rsidP="00F16B4F">
      <w:pPr>
        <w:numPr>
          <w:ilvl w:val="0"/>
          <w:numId w:val="8"/>
        </w:numPr>
        <w:rPr>
          <w:rFonts w:ascii="Arial" w:hAnsi="Arial"/>
        </w:rPr>
      </w:pPr>
      <w:r>
        <w:rPr>
          <w:rFonts w:ascii="Arial" w:hAnsi="Arial"/>
        </w:rPr>
        <w:t>Payment Cards which are used for school holiday visits are held by parents and updated by administrative staff on receipt of funds.</w:t>
      </w:r>
    </w:p>
    <w:p w:rsidR="00F16B4F" w:rsidRDefault="00F16B4F" w:rsidP="00F16B4F">
      <w:pPr>
        <w:pStyle w:val="ListParagraph"/>
        <w:rPr>
          <w:rFonts w:ascii="Arial" w:hAnsi="Arial"/>
        </w:rPr>
      </w:pPr>
    </w:p>
    <w:p w:rsidR="00F16B4F" w:rsidRDefault="00F16B4F" w:rsidP="00F16B4F">
      <w:pPr>
        <w:numPr>
          <w:ilvl w:val="0"/>
          <w:numId w:val="8"/>
        </w:numPr>
        <w:rPr>
          <w:rFonts w:ascii="Arial" w:hAnsi="Arial"/>
        </w:rPr>
      </w:pPr>
      <w:r>
        <w:rPr>
          <w:rFonts w:ascii="Arial" w:hAnsi="Arial"/>
        </w:rPr>
        <w:t>All income will be banked promptly without deduction.  Specific bankings should be capable of being reconciled to prime records.</w:t>
      </w:r>
    </w:p>
    <w:p w:rsidR="00F16B4F" w:rsidRDefault="00F16B4F" w:rsidP="00F16B4F">
      <w:pPr>
        <w:pStyle w:val="ListParagraph"/>
        <w:rPr>
          <w:rFonts w:ascii="Arial" w:hAnsi="Arial"/>
        </w:rPr>
      </w:pPr>
    </w:p>
    <w:p w:rsidR="00F16B4F" w:rsidRDefault="00F16B4F" w:rsidP="00F16B4F">
      <w:pPr>
        <w:numPr>
          <w:ilvl w:val="0"/>
          <w:numId w:val="8"/>
        </w:numPr>
        <w:rPr>
          <w:rFonts w:ascii="Arial" w:hAnsi="Arial"/>
        </w:rPr>
      </w:pPr>
      <w:r>
        <w:rPr>
          <w:rFonts w:ascii="Arial" w:hAnsi="Arial"/>
        </w:rPr>
        <w:t>All cash which cannot be banked immediately will be stored in the school safe.  The cash wil</w:t>
      </w:r>
      <w:r w:rsidR="006C4103">
        <w:rPr>
          <w:rFonts w:ascii="Arial" w:hAnsi="Arial"/>
        </w:rPr>
        <w:t>l be escorted for banking by up to two</w:t>
      </w:r>
      <w:r>
        <w:rPr>
          <w:rFonts w:ascii="Arial" w:hAnsi="Arial"/>
        </w:rPr>
        <w:t xml:space="preserve"> members of staff.</w:t>
      </w:r>
    </w:p>
    <w:p w:rsidR="00F16B4F" w:rsidRDefault="00F16B4F" w:rsidP="00F16B4F">
      <w:pPr>
        <w:pStyle w:val="ListParagraph"/>
        <w:rPr>
          <w:rFonts w:ascii="Arial" w:hAnsi="Arial"/>
        </w:rPr>
      </w:pPr>
    </w:p>
    <w:p w:rsidR="00F16B4F" w:rsidRDefault="00F16B4F" w:rsidP="00F16B4F">
      <w:pPr>
        <w:numPr>
          <w:ilvl w:val="0"/>
          <w:numId w:val="8"/>
        </w:numPr>
        <w:rPr>
          <w:rFonts w:ascii="Arial" w:hAnsi="Arial"/>
        </w:rPr>
      </w:pPr>
      <w:r>
        <w:rPr>
          <w:rFonts w:ascii="Arial" w:hAnsi="Arial"/>
        </w:rPr>
        <w:lastRenderedPageBreak/>
        <w:t>The school will confi</w:t>
      </w:r>
      <w:r w:rsidR="00F95A47">
        <w:rPr>
          <w:rFonts w:ascii="Arial" w:hAnsi="Arial"/>
        </w:rPr>
        <w:t>r</w:t>
      </w:r>
      <w:r>
        <w:rPr>
          <w:rFonts w:ascii="Arial" w:hAnsi="Arial"/>
        </w:rPr>
        <w:t>m with the Local Insurance Officer that adequate insurance cover exists in respect of cash held on site.</w:t>
      </w:r>
    </w:p>
    <w:p w:rsidR="00F16B4F" w:rsidRDefault="00F16B4F" w:rsidP="00F16B4F">
      <w:pPr>
        <w:ind w:left="720"/>
        <w:rPr>
          <w:rFonts w:ascii="Arial" w:hAnsi="Arial"/>
        </w:rPr>
      </w:pPr>
    </w:p>
    <w:p w:rsidR="00F16B4F" w:rsidRPr="00EE78DC" w:rsidRDefault="00F16B4F" w:rsidP="00F16B4F">
      <w:pPr>
        <w:numPr>
          <w:ilvl w:val="0"/>
          <w:numId w:val="5"/>
        </w:numPr>
        <w:rPr>
          <w:rFonts w:ascii="Arial" w:hAnsi="Arial"/>
          <w:b/>
          <w:u w:val="single"/>
        </w:rPr>
      </w:pPr>
      <w:r w:rsidRPr="00EE78DC">
        <w:rPr>
          <w:rFonts w:ascii="Arial" w:hAnsi="Arial"/>
          <w:b/>
          <w:u w:val="single"/>
        </w:rPr>
        <w:t>Expenditure</w:t>
      </w:r>
    </w:p>
    <w:p w:rsidR="00F16B4F" w:rsidRDefault="00F16B4F" w:rsidP="00F16B4F">
      <w:pPr>
        <w:ind w:left="360"/>
        <w:rPr>
          <w:rFonts w:ascii="Arial" w:hAnsi="Arial"/>
        </w:rPr>
      </w:pPr>
    </w:p>
    <w:p w:rsidR="00F16B4F" w:rsidRDefault="00F16B4F" w:rsidP="00F16B4F">
      <w:pPr>
        <w:numPr>
          <w:ilvl w:val="0"/>
          <w:numId w:val="9"/>
        </w:numPr>
        <w:rPr>
          <w:rFonts w:ascii="Arial" w:hAnsi="Arial"/>
        </w:rPr>
      </w:pPr>
      <w:r>
        <w:rPr>
          <w:rFonts w:ascii="Arial" w:hAnsi="Arial"/>
        </w:rPr>
        <w:t>A list of people authorised to incur expenditure on behalf of the fund will be defined and recorded.</w:t>
      </w:r>
    </w:p>
    <w:p w:rsidR="00F16B4F" w:rsidRDefault="00F16B4F" w:rsidP="00F16B4F">
      <w:pPr>
        <w:ind w:left="720"/>
        <w:rPr>
          <w:rFonts w:ascii="Arial" w:hAnsi="Arial"/>
        </w:rPr>
      </w:pPr>
    </w:p>
    <w:p w:rsidR="00F16B4F" w:rsidRDefault="00F16B4F" w:rsidP="00F16B4F">
      <w:pPr>
        <w:numPr>
          <w:ilvl w:val="0"/>
          <w:numId w:val="9"/>
        </w:numPr>
        <w:rPr>
          <w:rFonts w:ascii="Arial" w:hAnsi="Arial"/>
        </w:rPr>
      </w:pPr>
      <w:r>
        <w:rPr>
          <w:rFonts w:ascii="Arial" w:hAnsi="Arial"/>
        </w:rPr>
        <w:t>All payments will be supported by an invoice or acceptable voucher.</w:t>
      </w:r>
    </w:p>
    <w:p w:rsidR="00F16B4F" w:rsidRDefault="00F16B4F" w:rsidP="00F16B4F">
      <w:pPr>
        <w:ind w:left="720"/>
        <w:rPr>
          <w:rFonts w:ascii="Arial" w:hAnsi="Arial"/>
        </w:rPr>
      </w:pPr>
    </w:p>
    <w:p w:rsidR="00F16B4F" w:rsidRDefault="00F16B4F" w:rsidP="00F16B4F">
      <w:pPr>
        <w:numPr>
          <w:ilvl w:val="0"/>
          <w:numId w:val="9"/>
        </w:numPr>
        <w:rPr>
          <w:rFonts w:ascii="Arial" w:hAnsi="Arial"/>
        </w:rPr>
      </w:pPr>
      <w:r>
        <w:rPr>
          <w:rFonts w:ascii="Arial" w:hAnsi="Arial"/>
        </w:rPr>
        <w:t>All invoices will be numbered and file in cheque number order.</w:t>
      </w:r>
    </w:p>
    <w:p w:rsidR="00F16B4F" w:rsidRDefault="00F16B4F" w:rsidP="00F16B4F">
      <w:pPr>
        <w:pStyle w:val="ListParagraph"/>
        <w:rPr>
          <w:rFonts w:ascii="Arial" w:hAnsi="Arial"/>
        </w:rPr>
      </w:pPr>
    </w:p>
    <w:p w:rsidR="00F16B4F" w:rsidRDefault="00F16B4F" w:rsidP="00F16B4F">
      <w:pPr>
        <w:numPr>
          <w:ilvl w:val="0"/>
          <w:numId w:val="9"/>
        </w:numPr>
        <w:rPr>
          <w:rFonts w:ascii="Arial" w:hAnsi="Arial"/>
        </w:rPr>
      </w:pPr>
      <w:r>
        <w:rPr>
          <w:rFonts w:ascii="Arial" w:hAnsi="Arial"/>
        </w:rPr>
        <w:t>All payments to be made by crossed cheque.</w:t>
      </w:r>
    </w:p>
    <w:p w:rsidR="00F16B4F" w:rsidRDefault="00F16B4F" w:rsidP="00F16B4F">
      <w:pPr>
        <w:pStyle w:val="ListParagraph"/>
        <w:rPr>
          <w:rFonts w:ascii="Arial" w:hAnsi="Arial"/>
        </w:rPr>
      </w:pPr>
    </w:p>
    <w:p w:rsidR="00F16B4F" w:rsidRDefault="00F16B4F" w:rsidP="00F16B4F">
      <w:pPr>
        <w:numPr>
          <w:ilvl w:val="0"/>
          <w:numId w:val="9"/>
        </w:numPr>
        <w:rPr>
          <w:rFonts w:ascii="Arial" w:hAnsi="Arial"/>
        </w:rPr>
      </w:pPr>
      <w:r>
        <w:rPr>
          <w:rFonts w:ascii="Arial" w:hAnsi="Arial"/>
        </w:rPr>
        <w:t xml:space="preserve">Expenditure to be within the agreed terms of reference for </w:t>
      </w:r>
      <w:r w:rsidR="000D4050">
        <w:rPr>
          <w:rFonts w:ascii="Arial" w:hAnsi="Arial"/>
        </w:rPr>
        <w:t>t</w:t>
      </w:r>
      <w:r>
        <w:rPr>
          <w:rFonts w:ascii="Arial" w:hAnsi="Arial"/>
        </w:rPr>
        <w:t>he fund and be within the agreed parameters.</w:t>
      </w:r>
    </w:p>
    <w:p w:rsidR="00F16B4F" w:rsidRDefault="00F16B4F" w:rsidP="00F16B4F">
      <w:pPr>
        <w:pStyle w:val="ListParagraph"/>
        <w:rPr>
          <w:rFonts w:ascii="Arial" w:hAnsi="Arial"/>
        </w:rPr>
      </w:pPr>
    </w:p>
    <w:p w:rsidR="00F16B4F" w:rsidRDefault="00F16B4F" w:rsidP="00F16B4F">
      <w:pPr>
        <w:numPr>
          <w:ilvl w:val="0"/>
          <w:numId w:val="9"/>
        </w:numPr>
        <w:rPr>
          <w:rFonts w:ascii="Arial" w:hAnsi="Arial"/>
        </w:rPr>
      </w:pPr>
      <w:r>
        <w:rPr>
          <w:rFonts w:ascii="Arial" w:hAnsi="Arial"/>
        </w:rPr>
        <w:t>Personal cheques will not be cashed through the voluntary fund.</w:t>
      </w:r>
    </w:p>
    <w:p w:rsidR="00F16B4F" w:rsidRDefault="00F16B4F" w:rsidP="00F16B4F">
      <w:pPr>
        <w:pStyle w:val="ListParagraph"/>
        <w:rPr>
          <w:rFonts w:ascii="Arial" w:hAnsi="Arial"/>
        </w:rPr>
      </w:pPr>
    </w:p>
    <w:p w:rsidR="00F16B4F" w:rsidRDefault="00F16B4F" w:rsidP="00F16B4F">
      <w:pPr>
        <w:numPr>
          <w:ilvl w:val="0"/>
          <w:numId w:val="9"/>
        </w:numPr>
        <w:rPr>
          <w:rFonts w:ascii="Arial" w:hAnsi="Arial"/>
        </w:rPr>
      </w:pPr>
      <w:r>
        <w:rPr>
          <w:rFonts w:ascii="Arial" w:hAnsi="Arial"/>
        </w:rPr>
        <w:t>Loans will not be made from the voluntary fund.</w:t>
      </w:r>
    </w:p>
    <w:p w:rsidR="00F16B4F" w:rsidRDefault="00F16B4F" w:rsidP="00F16B4F">
      <w:pPr>
        <w:pStyle w:val="ListParagraph"/>
        <w:rPr>
          <w:rFonts w:ascii="Arial" w:hAnsi="Arial"/>
        </w:rPr>
      </w:pPr>
    </w:p>
    <w:p w:rsidR="00F16B4F" w:rsidRPr="0039383F" w:rsidRDefault="00F16B4F" w:rsidP="00F16B4F">
      <w:pPr>
        <w:numPr>
          <w:ilvl w:val="0"/>
          <w:numId w:val="5"/>
        </w:numPr>
        <w:rPr>
          <w:rFonts w:ascii="Arial" w:hAnsi="Arial"/>
          <w:b/>
          <w:u w:val="single"/>
        </w:rPr>
      </w:pPr>
      <w:r w:rsidRPr="0039383F">
        <w:rPr>
          <w:rFonts w:ascii="Arial" w:hAnsi="Arial"/>
          <w:b/>
          <w:u w:val="single"/>
        </w:rPr>
        <w:t>Petty Cash</w:t>
      </w:r>
    </w:p>
    <w:p w:rsidR="00F16B4F" w:rsidRDefault="00F16B4F" w:rsidP="00F16B4F">
      <w:pPr>
        <w:ind w:left="720"/>
        <w:rPr>
          <w:rFonts w:ascii="Arial" w:hAnsi="Arial"/>
        </w:rPr>
      </w:pPr>
    </w:p>
    <w:p w:rsidR="00F16B4F" w:rsidRDefault="000D4050" w:rsidP="00F16B4F">
      <w:pPr>
        <w:numPr>
          <w:ilvl w:val="0"/>
          <w:numId w:val="10"/>
        </w:numPr>
        <w:rPr>
          <w:rFonts w:ascii="Arial" w:hAnsi="Arial"/>
        </w:rPr>
      </w:pPr>
      <w:r>
        <w:rPr>
          <w:rFonts w:ascii="Arial" w:hAnsi="Arial"/>
        </w:rPr>
        <w:t>I</w:t>
      </w:r>
      <w:r w:rsidR="00F16B4F">
        <w:rPr>
          <w:rFonts w:ascii="Arial" w:hAnsi="Arial"/>
        </w:rPr>
        <w:t>f it should be necessary to introduce a Petty Cash system to the voluntary fund, then a petty cash imprest system will be established.  An appropriate receipt will be required and petty cash voucher will be signed.  Designated limits for petty cash expenditure will also be established.</w:t>
      </w:r>
    </w:p>
    <w:p w:rsidR="00F16B4F" w:rsidRDefault="00F16B4F" w:rsidP="00F16B4F">
      <w:pPr>
        <w:ind w:left="720"/>
        <w:rPr>
          <w:rFonts w:ascii="Arial" w:hAnsi="Arial"/>
        </w:rPr>
      </w:pPr>
    </w:p>
    <w:p w:rsidR="00F16B4F" w:rsidRDefault="00F16B4F" w:rsidP="00F16B4F">
      <w:pPr>
        <w:numPr>
          <w:ilvl w:val="0"/>
          <w:numId w:val="10"/>
        </w:numPr>
        <w:rPr>
          <w:rFonts w:ascii="Arial" w:hAnsi="Arial"/>
        </w:rPr>
      </w:pPr>
      <w:r>
        <w:rPr>
          <w:rFonts w:ascii="Arial" w:hAnsi="Arial"/>
        </w:rPr>
        <w:t>An appropriate method of payments and supported numbered vouchers will be maintained in the event of a petty cash system being set up for the account.</w:t>
      </w:r>
    </w:p>
    <w:p w:rsidR="00F16B4F" w:rsidRDefault="00F16B4F" w:rsidP="00F16B4F">
      <w:pPr>
        <w:pStyle w:val="ListParagraph"/>
        <w:rPr>
          <w:rFonts w:ascii="Arial" w:hAnsi="Arial"/>
        </w:rPr>
      </w:pPr>
    </w:p>
    <w:p w:rsidR="00F16B4F" w:rsidRPr="001636C7" w:rsidRDefault="00F16B4F" w:rsidP="00F16B4F">
      <w:pPr>
        <w:numPr>
          <w:ilvl w:val="0"/>
          <w:numId w:val="5"/>
        </w:numPr>
        <w:rPr>
          <w:rFonts w:ascii="Arial" w:hAnsi="Arial"/>
          <w:b/>
          <w:u w:val="single"/>
        </w:rPr>
      </w:pPr>
      <w:r w:rsidRPr="001636C7">
        <w:rPr>
          <w:rFonts w:ascii="Arial" w:hAnsi="Arial"/>
          <w:b/>
          <w:u w:val="single"/>
        </w:rPr>
        <w:t>Statement of Account</w:t>
      </w:r>
    </w:p>
    <w:p w:rsidR="00F16B4F" w:rsidRDefault="00F16B4F" w:rsidP="00F16B4F">
      <w:pPr>
        <w:ind w:left="720"/>
        <w:rPr>
          <w:rFonts w:ascii="Arial" w:hAnsi="Arial"/>
        </w:rPr>
      </w:pPr>
    </w:p>
    <w:p w:rsidR="00F16B4F" w:rsidRDefault="00F16B4F" w:rsidP="00F16B4F">
      <w:pPr>
        <w:ind w:left="720"/>
        <w:rPr>
          <w:rFonts w:ascii="Arial" w:hAnsi="Arial"/>
        </w:rPr>
      </w:pPr>
      <w:r>
        <w:rPr>
          <w:rFonts w:ascii="Arial" w:hAnsi="Arial"/>
        </w:rPr>
        <w:t xml:space="preserve">The </w:t>
      </w:r>
      <w:r w:rsidR="006C4103">
        <w:rPr>
          <w:rFonts w:ascii="Arial" w:hAnsi="Arial"/>
        </w:rPr>
        <w:t>Head Teacher</w:t>
      </w:r>
      <w:r>
        <w:rPr>
          <w:rFonts w:ascii="Arial" w:hAnsi="Arial"/>
        </w:rPr>
        <w:t xml:space="preserve"> will ensure that a statement of accounts will be prepared at the end of the accounting year.</w:t>
      </w:r>
    </w:p>
    <w:p w:rsidR="00F16B4F" w:rsidRDefault="00F16B4F" w:rsidP="00F16B4F">
      <w:pPr>
        <w:ind w:left="720"/>
        <w:rPr>
          <w:rFonts w:ascii="Arial" w:hAnsi="Arial"/>
        </w:rPr>
      </w:pPr>
    </w:p>
    <w:p w:rsidR="00F16B4F" w:rsidRDefault="00F16B4F" w:rsidP="00F16B4F">
      <w:pPr>
        <w:ind w:left="720"/>
        <w:rPr>
          <w:rFonts w:ascii="Arial" w:hAnsi="Arial"/>
        </w:rPr>
      </w:pPr>
      <w:r>
        <w:rPr>
          <w:rFonts w:ascii="Arial" w:hAnsi="Arial"/>
        </w:rPr>
        <w:t>The statement will be signed by the Treasure and the Head</w:t>
      </w:r>
      <w:r w:rsidR="006C4103">
        <w:rPr>
          <w:rFonts w:ascii="Arial" w:hAnsi="Arial"/>
        </w:rPr>
        <w:t xml:space="preserve"> T</w:t>
      </w:r>
      <w:r>
        <w:rPr>
          <w:rFonts w:ascii="Arial" w:hAnsi="Arial"/>
        </w:rPr>
        <w:t>ea</w:t>
      </w:r>
      <w:r w:rsidR="006C4103">
        <w:rPr>
          <w:rFonts w:ascii="Arial" w:hAnsi="Arial"/>
        </w:rPr>
        <w:t>c</w:t>
      </w:r>
      <w:r>
        <w:rPr>
          <w:rFonts w:ascii="Arial" w:hAnsi="Arial"/>
        </w:rPr>
        <w:t>her.</w:t>
      </w:r>
    </w:p>
    <w:p w:rsidR="00F16B4F" w:rsidRDefault="00F16B4F" w:rsidP="00F16B4F">
      <w:pPr>
        <w:ind w:left="720"/>
        <w:rPr>
          <w:rFonts w:ascii="Arial" w:hAnsi="Arial"/>
        </w:rPr>
      </w:pPr>
      <w:r>
        <w:rPr>
          <w:rFonts w:ascii="Arial" w:hAnsi="Arial"/>
        </w:rPr>
        <w:t>The Statement will be prepared and submitted to the next Governing Body Committee Meeting following the end of the accounting year.</w:t>
      </w:r>
    </w:p>
    <w:p w:rsidR="00F16B4F" w:rsidRDefault="00F16B4F" w:rsidP="00F16B4F">
      <w:pPr>
        <w:ind w:left="720"/>
        <w:rPr>
          <w:rFonts w:ascii="Arial" w:hAnsi="Arial"/>
        </w:rPr>
      </w:pPr>
    </w:p>
    <w:p w:rsidR="00F16B4F" w:rsidRDefault="00F16B4F" w:rsidP="00F16B4F">
      <w:pPr>
        <w:ind w:left="720"/>
        <w:rPr>
          <w:rFonts w:ascii="Arial" w:hAnsi="Arial"/>
        </w:rPr>
      </w:pPr>
      <w:r>
        <w:rPr>
          <w:rFonts w:ascii="Arial" w:hAnsi="Arial"/>
        </w:rPr>
        <w:t>The School will need to prepare:</w:t>
      </w:r>
    </w:p>
    <w:p w:rsidR="00F16B4F" w:rsidRDefault="00F16B4F" w:rsidP="00F16B4F">
      <w:pPr>
        <w:ind w:left="720"/>
        <w:rPr>
          <w:rFonts w:ascii="Arial" w:hAnsi="Arial"/>
        </w:rPr>
      </w:pPr>
    </w:p>
    <w:p w:rsidR="00F16B4F" w:rsidRDefault="00F16B4F" w:rsidP="00F16B4F">
      <w:pPr>
        <w:numPr>
          <w:ilvl w:val="0"/>
          <w:numId w:val="11"/>
        </w:numPr>
        <w:rPr>
          <w:rFonts w:ascii="Arial" w:hAnsi="Arial"/>
        </w:rPr>
      </w:pPr>
      <w:r>
        <w:rPr>
          <w:rFonts w:ascii="Arial" w:hAnsi="Arial"/>
        </w:rPr>
        <w:t>An Annual Statement of Income and Expenditure for the period</w:t>
      </w:r>
    </w:p>
    <w:p w:rsidR="00F16B4F" w:rsidRDefault="00F16B4F" w:rsidP="00F16B4F">
      <w:pPr>
        <w:numPr>
          <w:ilvl w:val="0"/>
          <w:numId w:val="11"/>
        </w:numPr>
        <w:rPr>
          <w:rFonts w:ascii="Arial" w:hAnsi="Arial"/>
        </w:rPr>
      </w:pPr>
      <w:r>
        <w:rPr>
          <w:rFonts w:ascii="Arial" w:hAnsi="Arial"/>
        </w:rPr>
        <w:t>A Fund Statement (including Bank Reconciliation between the bank statement and the cashbook (private fund manager system).</w:t>
      </w:r>
    </w:p>
    <w:p w:rsidR="00F16B4F" w:rsidRDefault="00F16B4F" w:rsidP="00F16B4F">
      <w:pPr>
        <w:ind w:left="720"/>
        <w:rPr>
          <w:rFonts w:ascii="Arial" w:hAnsi="Arial"/>
        </w:rPr>
      </w:pPr>
    </w:p>
    <w:p w:rsidR="00F16B4F" w:rsidRDefault="00F16B4F" w:rsidP="00F16B4F">
      <w:pPr>
        <w:ind w:left="720"/>
        <w:rPr>
          <w:rFonts w:ascii="Arial" w:hAnsi="Arial"/>
          <w:i/>
        </w:rPr>
      </w:pPr>
    </w:p>
    <w:p w:rsidR="000D4050" w:rsidRDefault="000D4050" w:rsidP="00F16B4F">
      <w:pPr>
        <w:ind w:left="720"/>
        <w:rPr>
          <w:rFonts w:ascii="Arial" w:hAnsi="Arial"/>
          <w:i/>
        </w:rPr>
      </w:pPr>
    </w:p>
    <w:p w:rsidR="00F16B4F" w:rsidRPr="001636C7" w:rsidRDefault="00F16B4F" w:rsidP="00F16B4F">
      <w:pPr>
        <w:ind w:left="720"/>
        <w:rPr>
          <w:rFonts w:ascii="Arial" w:hAnsi="Arial"/>
          <w:i/>
        </w:rPr>
      </w:pPr>
    </w:p>
    <w:p w:rsidR="00F16B4F" w:rsidRPr="001636C7" w:rsidRDefault="00F16B4F" w:rsidP="00F16B4F">
      <w:pPr>
        <w:numPr>
          <w:ilvl w:val="0"/>
          <w:numId w:val="5"/>
        </w:numPr>
        <w:rPr>
          <w:rFonts w:ascii="Arial" w:hAnsi="Arial"/>
          <w:b/>
          <w:u w:val="single"/>
        </w:rPr>
      </w:pPr>
      <w:r w:rsidRPr="001636C7">
        <w:rPr>
          <w:rFonts w:ascii="Arial" w:hAnsi="Arial"/>
          <w:b/>
          <w:u w:val="single"/>
        </w:rPr>
        <w:lastRenderedPageBreak/>
        <w:t>Audit</w:t>
      </w:r>
    </w:p>
    <w:p w:rsidR="00F16B4F" w:rsidRPr="00255AA7" w:rsidRDefault="00F16B4F" w:rsidP="00F16B4F">
      <w:pPr>
        <w:rPr>
          <w:rFonts w:ascii="Arial" w:hAnsi="Arial"/>
          <w:u w:val="single"/>
        </w:rPr>
      </w:pPr>
    </w:p>
    <w:p w:rsidR="00F16B4F" w:rsidRDefault="00F16B4F" w:rsidP="00F16B4F">
      <w:pPr>
        <w:numPr>
          <w:ilvl w:val="0"/>
          <w:numId w:val="12"/>
        </w:numPr>
        <w:rPr>
          <w:rFonts w:ascii="Arial" w:hAnsi="Arial"/>
        </w:rPr>
      </w:pPr>
      <w:r>
        <w:rPr>
          <w:rFonts w:ascii="Arial" w:hAnsi="Arial"/>
        </w:rPr>
        <w:t>The School will arrange for the fund to be audited by a suitably qualified experience person.  A Certificate of Audit will be obtained.</w:t>
      </w:r>
    </w:p>
    <w:p w:rsidR="00F16B4F" w:rsidRDefault="00F16B4F" w:rsidP="00F16B4F">
      <w:pPr>
        <w:ind w:left="720"/>
        <w:rPr>
          <w:rFonts w:ascii="Arial" w:hAnsi="Arial"/>
        </w:rPr>
      </w:pPr>
    </w:p>
    <w:p w:rsidR="00F16B4F" w:rsidRDefault="00F16B4F" w:rsidP="00F16B4F">
      <w:pPr>
        <w:numPr>
          <w:ilvl w:val="0"/>
          <w:numId w:val="12"/>
        </w:numPr>
        <w:rPr>
          <w:rFonts w:ascii="Arial" w:hAnsi="Arial"/>
        </w:rPr>
      </w:pPr>
      <w:r>
        <w:rPr>
          <w:rFonts w:ascii="Arial" w:hAnsi="Arial"/>
        </w:rPr>
        <w:t>Internal Audit retains the right to test the adequacy of any such arrangements.</w:t>
      </w:r>
    </w:p>
    <w:p w:rsidR="00F16B4F" w:rsidRDefault="00F16B4F" w:rsidP="00F16B4F">
      <w:pPr>
        <w:pStyle w:val="ListParagraph"/>
        <w:rPr>
          <w:rFonts w:ascii="Arial" w:hAnsi="Arial"/>
        </w:rPr>
      </w:pPr>
    </w:p>
    <w:p w:rsidR="00F16B4F" w:rsidRPr="001636C7" w:rsidRDefault="00F16B4F" w:rsidP="00F16B4F">
      <w:pPr>
        <w:numPr>
          <w:ilvl w:val="0"/>
          <w:numId w:val="5"/>
        </w:numPr>
        <w:rPr>
          <w:rFonts w:ascii="Arial" w:hAnsi="Arial"/>
          <w:b/>
          <w:u w:val="single"/>
        </w:rPr>
      </w:pPr>
      <w:r w:rsidRPr="001636C7">
        <w:rPr>
          <w:rFonts w:ascii="Arial" w:hAnsi="Arial"/>
          <w:b/>
          <w:u w:val="single"/>
        </w:rPr>
        <w:t>VAT</w:t>
      </w:r>
    </w:p>
    <w:p w:rsidR="00F16B4F" w:rsidRDefault="00F16B4F" w:rsidP="00F16B4F">
      <w:pPr>
        <w:rPr>
          <w:rFonts w:ascii="Arial" w:hAnsi="Arial"/>
        </w:rPr>
      </w:pPr>
    </w:p>
    <w:p w:rsidR="00F16B4F" w:rsidRDefault="00F16B4F" w:rsidP="00F16B4F">
      <w:pPr>
        <w:ind w:left="720"/>
        <w:rPr>
          <w:rFonts w:ascii="Arial" w:hAnsi="Arial"/>
        </w:rPr>
      </w:pPr>
      <w:r>
        <w:rPr>
          <w:rFonts w:ascii="Arial" w:hAnsi="Arial"/>
        </w:rPr>
        <w:t>The school voluntary fund is not registered for VAT.  The taxable turnover for such registration is a limit of £77,000.</w:t>
      </w:r>
    </w:p>
    <w:p w:rsidR="00F16B4F" w:rsidRDefault="00F16B4F" w:rsidP="00F16B4F">
      <w:pPr>
        <w:ind w:left="720"/>
        <w:rPr>
          <w:rFonts w:ascii="Arial" w:hAnsi="Arial"/>
        </w:rPr>
      </w:pPr>
    </w:p>
    <w:p w:rsidR="00F16B4F" w:rsidRPr="001636C7" w:rsidRDefault="00F16B4F" w:rsidP="00F16B4F">
      <w:pPr>
        <w:ind w:left="720"/>
        <w:rPr>
          <w:rFonts w:ascii="Arial" w:hAnsi="Arial"/>
        </w:rPr>
      </w:pPr>
      <w:r>
        <w:rPr>
          <w:rFonts w:ascii="Arial" w:hAnsi="Arial"/>
        </w:rPr>
        <w:t>The school fund will make donations to the school delegated budget to support purchases for curriculum activities and resources.   This will be carried out on a reimbursement basis.  The school will take the necessary advice from the Local Authority in terms of any VAT implications in this respect.</w:t>
      </w:r>
    </w:p>
    <w:p w:rsidR="00F16B4F" w:rsidRDefault="00F16B4F" w:rsidP="00F16B4F">
      <w:pPr>
        <w:rPr>
          <w:rFonts w:ascii="Arial" w:hAnsi="Arial"/>
        </w:rPr>
      </w:pPr>
    </w:p>
    <w:p w:rsidR="00F16B4F" w:rsidRPr="0075477C" w:rsidRDefault="00F16B4F" w:rsidP="00F16B4F">
      <w:pPr>
        <w:rPr>
          <w:rFonts w:ascii="Arial" w:hAnsi="Arial" w:cs="Arial"/>
          <w:b/>
          <w:u w:val="single"/>
        </w:rPr>
      </w:pPr>
      <w:r>
        <w:rPr>
          <w:rFonts w:ascii="Arial" w:hAnsi="Arial" w:cs="Arial"/>
          <w:b/>
          <w:sz w:val="36"/>
          <w:szCs w:val="36"/>
        </w:rPr>
        <w:tab/>
      </w:r>
      <w:r w:rsidRPr="0075477C">
        <w:rPr>
          <w:rFonts w:ascii="Arial" w:hAnsi="Arial" w:cs="Arial"/>
          <w:b/>
          <w:u w:val="single"/>
        </w:rPr>
        <w:t>Attached Documents</w:t>
      </w:r>
    </w:p>
    <w:p w:rsidR="00F16B4F" w:rsidRDefault="00F16B4F" w:rsidP="00F16B4F">
      <w:pPr>
        <w:rPr>
          <w:rFonts w:ascii="Arial" w:hAnsi="Arial" w:cs="Arial"/>
          <w:sz w:val="28"/>
          <w:szCs w:val="28"/>
          <w:u w:val="single"/>
        </w:rPr>
      </w:pPr>
    </w:p>
    <w:p w:rsidR="00F16B4F" w:rsidRDefault="00F16B4F" w:rsidP="00F16B4F">
      <w:pPr>
        <w:ind w:left="720"/>
        <w:rPr>
          <w:rFonts w:ascii="Arial" w:hAnsi="Arial" w:cs="Arial"/>
          <w:sz w:val="28"/>
          <w:szCs w:val="28"/>
        </w:rPr>
      </w:pPr>
      <w:r w:rsidRPr="0075477C">
        <w:rPr>
          <w:rFonts w:ascii="Arial" w:hAnsi="Arial" w:cs="Arial"/>
        </w:rPr>
        <w:t>Sample Documents to support the administration of the voluntary funds as contained in this policy are attached</w:t>
      </w:r>
      <w:r>
        <w:rPr>
          <w:rFonts w:ascii="Arial" w:hAnsi="Arial" w:cs="Arial"/>
          <w:sz w:val="28"/>
          <w:szCs w:val="28"/>
        </w:rPr>
        <w:t>.</w:t>
      </w:r>
    </w:p>
    <w:p w:rsidR="00F16B4F" w:rsidRDefault="00F16B4F" w:rsidP="00F16B4F">
      <w:pPr>
        <w:ind w:left="720"/>
        <w:rPr>
          <w:rFonts w:ascii="Arial" w:hAnsi="Arial" w:cs="Arial"/>
          <w:sz w:val="28"/>
          <w:szCs w:val="28"/>
        </w:rPr>
      </w:pPr>
    </w:p>
    <w:p w:rsidR="00F16B4F" w:rsidRPr="0075477C" w:rsidRDefault="00F16B4F" w:rsidP="00F16B4F">
      <w:pPr>
        <w:numPr>
          <w:ilvl w:val="0"/>
          <w:numId w:val="13"/>
        </w:numPr>
        <w:rPr>
          <w:rFonts w:ascii="Arial" w:hAnsi="Arial" w:cs="Arial"/>
        </w:rPr>
      </w:pPr>
      <w:r w:rsidRPr="0075477C">
        <w:rPr>
          <w:rFonts w:ascii="Arial" w:hAnsi="Arial" w:cs="Arial"/>
        </w:rPr>
        <w:t>Annual Statement of Income/Expenditure at Year End</w:t>
      </w:r>
    </w:p>
    <w:p w:rsidR="00F16B4F" w:rsidRPr="0075477C" w:rsidRDefault="00F16B4F" w:rsidP="00F16B4F">
      <w:pPr>
        <w:numPr>
          <w:ilvl w:val="0"/>
          <w:numId w:val="13"/>
        </w:numPr>
        <w:rPr>
          <w:rFonts w:ascii="Arial" w:hAnsi="Arial" w:cs="Arial"/>
        </w:rPr>
      </w:pPr>
      <w:r w:rsidRPr="0075477C">
        <w:rPr>
          <w:rFonts w:ascii="Arial" w:hAnsi="Arial" w:cs="Arial"/>
        </w:rPr>
        <w:t>Fund Statement at Year End</w:t>
      </w:r>
    </w:p>
    <w:p w:rsidR="00F16B4F" w:rsidRPr="0075477C" w:rsidRDefault="00F16B4F" w:rsidP="00F16B4F">
      <w:pPr>
        <w:numPr>
          <w:ilvl w:val="0"/>
          <w:numId w:val="13"/>
        </w:numPr>
        <w:rPr>
          <w:rFonts w:ascii="Arial" w:hAnsi="Arial" w:cs="Arial"/>
        </w:rPr>
      </w:pPr>
      <w:r w:rsidRPr="0075477C">
        <w:rPr>
          <w:rFonts w:ascii="Arial" w:hAnsi="Arial" w:cs="Arial"/>
        </w:rPr>
        <w:t xml:space="preserve">Sample Certificate of Audit </w:t>
      </w:r>
      <w:bookmarkStart w:id="0" w:name="_GoBack"/>
      <w:bookmarkEnd w:id="0"/>
    </w:p>
    <w:p w:rsidR="00F16B4F" w:rsidRPr="0075477C" w:rsidRDefault="00F16B4F" w:rsidP="00F16B4F">
      <w:pPr>
        <w:rPr>
          <w:rFonts w:ascii="Arial" w:hAnsi="Arial" w:cs="Arial"/>
          <w:sz w:val="36"/>
          <w:szCs w:val="36"/>
          <w:u w:val="single"/>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rPr>
          <w:rFonts w:ascii="Bradley Hand ITC" w:hAnsi="Bradley Hand ITC"/>
          <w:b/>
          <w:sz w:val="28"/>
          <w:szCs w:val="28"/>
        </w:rPr>
      </w:pPr>
    </w:p>
    <w:p w:rsidR="00F16B4F" w:rsidRDefault="00F16B4F" w:rsidP="001B16E3">
      <w:pPr>
        <w:pStyle w:val="PlainText"/>
        <w:jc w:val="center"/>
      </w:pPr>
    </w:p>
    <w:p w:rsidR="005069DD" w:rsidRDefault="005069DD" w:rsidP="001B16E3">
      <w:pPr>
        <w:pStyle w:val="PlainText"/>
        <w:jc w:val="center"/>
      </w:pPr>
    </w:p>
    <w:p w:rsidR="005069DD" w:rsidRDefault="005069DD" w:rsidP="001B16E3">
      <w:pPr>
        <w:pStyle w:val="PlainText"/>
        <w:jc w:val="center"/>
      </w:pPr>
    </w:p>
    <w:p w:rsidR="005069DD" w:rsidRDefault="005069DD" w:rsidP="001B16E3">
      <w:pPr>
        <w:pStyle w:val="PlainText"/>
        <w:jc w:val="center"/>
      </w:pPr>
    </w:p>
    <w:p w:rsidR="005069DD" w:rsidRDefault="005069DD" w:rsidP="001B16E3">
      <w:pPr>
        <w:pStyle w:val="PlainText"/>
        <w:jc w:val="center"/>
      </w:pPr>
    </w:p>
    <w:p w:rsidR="005069DD" w:rsidRDefault="005069DD" w:rsidP="001B16E3">
      <w:pPr>
        <w:pStyle w:val="PlainText"/>
        <w:jc w:val="center"/>
      </w:pPr>
    </w:p>
    <w:p w:rsidR="005069DD" w:rsidRDefault="005069DD" w:rsidP="001B16E3">
      <w:pPr>
        <w:pStyle w:val="PlainText"/>
        <w:jc w:val="center"/>
      </w:pPr>
    </w:p>
    <w:tbl>
      <w:tblPr>
        <w:tblpPr w:leftFromText="180" w:rightFromText="180" w:horzAnchor="margin" w:tblpY="660"/>
        <w:tblW w:w="8944" w:type="dxa"/>
        <w:tblLook w:val="04A0" w:firstRow="1" w:lastRow="0" w:firstColumn="1" w:lastColumn="0" w:noHBand="0" w:noVBand="1"/>
      </w:tblPr>
      <w:tblGrid>
        <w:gridCol w:w="4370"/>
        <w:gridCol w:w="2550"/>
        <w:gridCol w:w="1580"/>
        <w:gridCol w:w="222"/>
        <w:gridCol w:w="222"/>
      </w:tblGrid>
      <w:tr w:rsidR="005069DD" w:rsidRPr="005069DD" w:rsidTr="005069DD">
        <w:trPr>
          <w:trHeight w:val="300"/>
        </w:trPr>
        <w:tc>
          <w:tcPr>
            <w:tcW w:w="8944" w:type="dxa"/>
            <w:gridSpan w:val="5"/>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color w:val="000000"/>
                <w:sz w:val="22"/>
                <w:szCs w:val="22"/>
                <w:u w:val="single"/>
                <w:lang w:eastAsia="en-GB"/>
              </w:rPr>
            </w:pPr>
            <w:r w:rsidRPr="005069DD">
              <w:rPr>
                <w:rFonts w:ascii="Calibri" w:hAnsi="Calibri" w:cs="Calibri"/>
                <w:color w:val="000000"/>
                <w:sz w:val="22"/>
                <w:szCs w:val="22"/>
                <w:u w:val="single"/>
                <w:lang w:eastAsia="en-GB"/>
              </w:rPr>
              <w:lastRenderedPageBreak/>
              <w:t>As per Bank Statements</w:t>
            </w: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r w:rsidRPr="005069DD">
              <w:rPr>
                <w:rFonts w:ascii="Calibri" w:hAnsi="Calibri" w:cs="Calibri"/>
                <w:b/>
                <w:bCs/>
                <w:color w:val="000000"/>
                <w:sz w:val="22"/>
                <w:szCs w:val="22"/>
                <w:lang w:eastAsia="en-GB"/>
              </w:rPr>
              <w:t>Statement No</w:t>
            </w:r>
          </w:p>
        </w:tc>
        <w:tc>
          <w:tcPr>
            <w:tcW w:w="2550"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r w:rsidRPr="005069DD">
              <w:rPr>
                <w:rFonts w:ascii="Calibri" w:hAnsi="Calibri" w:cs="Calibri"/>
                <w:b/>
                <w:bCs/>
                <w:color w:val="000000"/>
                <w:sz w:val="22"/>
                <w:szCs w:val="22"/>
                <w:lang w:eastAsia="en-GB"/>
              </w:rPr>
              <w:t>Expenditure</w:t>
            </w:r>
          </w:p>
        </w:tc>
        <w:tc>
          <w:tcPr>
            <w:tcW w:w="1580"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r w:rsidRPr="005069DD">
              <w:rPr>
                <w:rFonts w:ascii="Calibri" w:hAnsi="Calibri" w:cs="Calibri"/>
                <w:b/>
                <w:bCs/>
                <w:color w:val="000000"/>
                <w:sz w:val="22"/>
                <w:szCs w:val="22"/>
                <w:lang w:eastAsia="en-GB"/>
              </w:rPr>
              <w:t>Income</w:t>
            </w:r>
          </w:p>
        </w:tc>
        <w:tc>
          <w:tcPr>
            <w:tcW w:w="222"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jc w:val="center"/>
              <w:rPr>
                <w:rFonts w:ascii="Calibri" w:hAnsi="Calibri" w:cs="Calibri"/>
                <w:b/>
                <w:bCs/>
                <w:color w:val="000000"/>
                <w:sz w:val="22"/>
                <w:szCs w:val="22"/>
                <w:lang w:eastAsia="en-GB"/>
              </w:rPr>
            </w:pPr>
            <w:r w:rsidRPr="005069DD">
              <w:rPr>
                <w:rFonts w:ascii="Calibri" w:hAnsi="Calibri" w:cs="Calibri"/>
                <w:b/>
                <w:bCs/>
                <w:color w:val="000000"/>
                <w:sz w:val="22"/>
                <w:szCs w:val="22"/>
                <w:lang w:eastAsia="en-GB"/>
              </w:rPr>
              <w:t>Opening Balance</w:t>
            </w: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b/>
                <w:bCs/>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single" w:sz="4" w:space="0" w:color="auto"/>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r w:rsidRPr="005069DD">
              <w:rPr>
                <w:rFonts w:ascii="Calibri" w:hAnsi="Calibri" w:cs="Calibri"/>
                <w:color w:val="000000"/>
                <w:sz w:val="22"/>
                <w:szCs w:val="22"/>
                <w:lang w:eastAsia="en-GB"/>
              </w:rPr>
              <w:t> </w:t>
            </w: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jc w:val="right"/>
              <w:rPr>
                <w:rFonts w:ascii="Calibri" w:hAnsi="Calibri" w:cs="Calibri"/>
                <w:b/>
                <w:bCs/>
                <w:color w:val="000000"/>
                <w:sz w:val="22"/>
                <w:szCs w:val="22"/>
                <w:lang w:eastAsia="en-GB"/>
              </w:rPr>
            </w:pPr>
            <w:r w:rsidRPr="005069DD">
              <w:rPr>
                <w:rFonts w:ascii="Calibri" w:hAnsi="Calibri" w:cs="Calibri"/>
                <w:b/>
                <w:bCs/>
                <w:color w:val="000000"/>
                <w:sz w:val="22"/>
                <w:szCs w:val="22"/>
                <w:lang w:eastAsia="en-GB"/>
              </w:rPr>
              <w:t>0.00</w:t>
            </w: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b/>
                <w:bCs/>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r w:rsidR="005069DD" w:rsidRPr="005069DD" w:rsidTr="005069DD">
        <w:trPr>
          <w:trHeight w:val="300"/>
        </w:trPr>
        <w:tc>
          <w:tcPr>
            <w:tcW w:w="437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55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1580"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rsidR="005069DD" w:rsidRPr="005069DD" w:rsidRDefault="005069DD" w:rsidP="005069DD">
            <w:pPr>
              <w:rPr>
                <w:rFonts w:ascii="Calibri" w:hAnsi="Calibri" w:cs="Calibri"/>
                <w:color w:val="000000"/>
                <w:sz w:val="22"/>
                <w:szCs w:val="22"/>
                <w:lang w:eastAsia="en-GB"/>
              </w:rPr>
            </w:pPr>
          </w:p>
        </w:tc>
      </w:tr>
    </w:tbl>
    <w:p w:rsidR="005069DD" w:rsidRPr="0075477C" w:rsidRDefault="005069DD" w:rsidP="005069DD">
      <w:pPr>
        <w:numPr>
          <w:ilvl w:val="0"/>
          <w:numId w:val="15"/>
        </w:numPr>
        <w:rPr>
          <w:rFonts w:ascii="Arial" w:hAnsi="Arial" w:cs="Arial"/>
        </w:rPr>
      </w:pPr>
      <w:r w:rsidRPr="0075477C">
        <w:rPr>
          <w:rFonts w:ascii="Arial" w:hAnsi="Arial" w:cs="Arial"/>
        </w:rPr>
        <w:t>Annual Statement of Income/Expenditure at Year End</w:t>
      </w:r>
    </w:p>
    <w:p w:rsidR="007A1C8D" w:rsidRDefault="007A1C8D" w:rsidP="001B16E3">
      <w:pPr>
        <w:pStyle w:val="PlainText"/>
        <w:jc w:val="center"/>
      </w:pPr>
    </w:p>
    <w:p w:rsidR="007A1C8D" w:rsidRPr="007A1C8D" w:rsidRDefault="007A1C8D" w:rsidP="007A1C8D">
      <w:pPr>
        <w:rPr>
          <w:lang w:eastAsia="en-GB"/>
        </w:rPr>
      </w:pPr>
    </w:p>
    <w:p w:rsidR="007A1C8D" w:rsidRPr="007A1C8D" w:rsidRDefault="007A1C8D" w:rsidP="007A1C8D">
      <w:pP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Default="007A1C8D" w:rsidP="007A1C8D">
      <w:pPr>
        <w:jc w:val="center"/>
        <w:rPr>
          <w:lang w:eastAsia="en-GB"/>
        </w:rPr>
      </w:pPr>
    </w:p>
    <w:p w:rsidR="007A1C8D" w:rsidRPr="007A1C8D" w:rsidRDefault="007A1C8D" w:rsidP="007A1C8D">
      <w:pPr>
        <w:rPr>
          <w:lang w:eastAsia="en-GB"/>
        </w:rPr>
      </w:pPr>
    </w:p>
    <w:p w:rsidR="007A1C8D" w:rsidRPr="0075477C" w:rsidRDefault="007A1C8D" w:rsidP="007A1C8D">
      <w:pPr>
        <w:numPr>
          <w:ilvl w:val="0"/>
          <w:numId w:val="15"/>
        </w:numPr>
        <w:rPr>
          <w:rFonts w:ascii="Arial" w:hAnsi="Arial" w:cs="Arial"/>
        </w:rPr>
      </w:pPr>
      <w:r w:rsidRPr="0075477C">
        <w:rPr>
          <w:rFonts w:ascii="Arial" w:hAnsi="Arial" w:cs="Arial"/>
        </w:rPr>
        <w:lastRenderedPageBreak/>
        <w:t>Fund Statement at Year End</w:t>
      </w:r>
    </w:p>
    <w:p w:rsidR="007A1C8D" w:rsidRPr="007A1C8D" w:rsidRDefault="00E73F71" w:rsidP="007A1C8D">
      <w:pPr>
        <w:rPr>
          <w:lang w:eastAsia="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49.5pt;width:465.15pt;height:603.05pt;z-index:251661312;mso-position-horizontal-relative:text;mso-position-vertical-relative:text" wrapcoords="7597 117 7597 327 9067 491 10782 491 10782 865 8857 888 8857 1122 10782 1239 10782 1613 8017 1683 8017 1917 10782 1987 10818 3483 1610 3670 1015 3670 1050 3951 8647 4231 10782 4231 1855 4512 1855 4792 6582 4979 10782 4979 10818 5353 770 5353 770 5657 10782 5727 10782 6101 945 6171 910 6429 4411 6499 10782 6849 10782 9468 280 9795 245 9982 595 10075 1190 10075 3116 10075 3256 9912 3151 9842 10782 9468 10747 6849 6897 6475 10782 6101 10782 5353 21565 5283 21565 5236 10747 4979 5986 4605 10747 4231 6687 3857 10782 3483 18239 3483 18239 3249 10782 3109 10782 1987 13478 1940 13478 1660 10782 1613 10782 1239 12743 1099 12743 888 10782 865 10782 491 12533 491 13933 327 13828 117 7597 117">
            <v:imagedata r:id="rId9" o:title=""/>
            <w10:wrap type="tight"/>
          </v:shape>
          <o:OLEObject Type="Embed" ProgID="Word.Document.12" ShapeID="_x0000_s1026" DrawAspect="Content" ObjectID="_1572080571" r:id="rId10">
            <o:FieldCodes>\s</o:FieldCodes>
          </o:OLEObject>
        </w:pict>
      </w:r>
    </w:p>
    <w:bookmarkStart w:id="1" w:name="_MON_1569321137"/>
    <w:bookmarkEnd w:id="1"/>
    <w:p w:rsidR="007A1C8D" w:rsidRPr="007A1C8D" w:rsidRDefault="007A1C8D" w:rsidP="007A1C8D">
      <w:pPr>
        <w:rPr>
          <w:lang w:eastAsia="en-GB"/>
        </w:rPr>
      </w:pPr>
      <w:r>
        <w:rPr>
          <w:lang w:eastAsia="en-GB"/>
        </w:rPr>
        <w:object w:dxaOrig="9026" w:dyaOrig="509">
          <v:shape id="_x0000_i1026" type="#_x0000_t75" style="width:451.5pt;height:25.5pt" o:ole="">
            <v:imagedata r:id="rId11" o:title=""/>
          </v:shape>
          <o:OLEObject Type="Embed" ProgID="Word.Document.12" ShapeID="_x0000_i1026" DrawAspect="Content" ObjectID="_1572080570" r:id="rId12">
            <o:FieldCodes>\s</o:FieldCodes>
          </o:OLEObject>
        </w:object>
      </w: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7A1C8D" w:rsidRPr="007A1C8D" w:rsidRDefault="007A1C8D" w:rsidP="007A1C8D">
      <w:pPr>
        <w:rPr>
          <w:lang w:eastAsia="en-GB"/>
        </w:rPr>
      </w:pPr>
    </w:p>
    <w:p w:rsidR="005069DD" w:rsidRDefault="005069D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7A1C8D" w:rsidRDefault="007A1C8D" w:rsidP="007A1C8D">
      <w:pPr>
        <w:rPr>
          <w:lang w:eastAsia="en-GB"/>
        </w:rPr>
      </w:pPr>
    </w:p>
    <w:p w:rsidR="00835147" w:rsidRPr="0075477C" w:rsidRDefault="00835147" w:rsidP="00835147">
      <w:pPr>
        <w:numPr>
          <w:ilvl w:val="0"/>
          <w:numId w:val="15"/>
        </w:numPr>
        <w:rPr>
          <w:rFonts w:ascii="Arial" w:hAnsi="Arial" w:cs="Arial"/>
        </w:rPr>
      </w:pPr>
      <w:r w:rsidRPr="0075477C">
        <w:rPr>
          <w:rFonts w:ascii="Arial" w:hAnsi="Arial" w:cs="Arial"/>
        </w:rPr>
        <w:lastRenderedPageBreak/>
        <w:t xml:space="preserve">Sample Certificate of Audit </w:t>
      </w:r>
    </w:p>
    <w:p w:rsidR="00F95A47" w:rsidRDefault="00E73F71" w:rsidP="007A1C8D">
      <w:pPr>
        <w:rPr>
          <w:lang w:eastAsia="en-GB"/>
        </w:rPr>
      </w:pPr>
      <w:r>
        <w:rPr>
          <w:noProof/>
        </w:rPr>
        <w:pict>
          <v:shape id="_x0000_s1027" type="#_x0000_t75" style="position:absolute;margin-left:12pt;margin-top:30pt;width:416.05pt;height:457.45pt;z-index:251663360;mso-position-horizontal-relative:text;mso-position-vertical-relative:text" wrapcoords="3193 59 3086 207 3193 384 10800 531 10800 1003 6853 1003 6853 1357 10800 1475 10800 1948 8970 1977 8970 2331 10800 2420 10800 3836 0 3895 0 4249 12738 4308 646 4515 -36 4515 -36 4898 8396 5252 10800 5252 10800 6197 538 6403 -36 6403 -36 7318 1220 7613 -36 7643 0 7997 10800 8085 10800 9030 72 9472 -36 9797 0 9826 10800 9974 10800 10446 36 10446 36 10800 10800 10918 10800 11390 0 11420 0 11774 10800 11862 10800 12334 0 12364 0 12718 10800 12807 10800 14223 0 14311 0 14666 10800 14695 502 14872 -36 14872 -36 15315 7750 15639 10800 15639 10800 16584 72 16820 -36 16967 -36 17056 108 17233 10800 17528 10800 18472 -36 18738 -36 19092 7750 19416 10800 19416 10800 20361 -36 20656 -36 20980 21026 20980 21062 20951 1112 20833 10800 20361 10800 19416 20703 19092 20631 19033 10800 18472 10800 17528 20559 17174 20488 17115 10800 16584 10800 15639 21313 15226 21241 15167 1435 15167 10764 14695 10800 9974 17761 9826 17904 9590 17474 9472 10800 9030 10764 8085 2906 7613 10477 7613 21421 7348 21385 7141 20308 6669 20380 6462 19052 6403 10800 6197 10800 5252 13240 4810 13060 4780 12953 4426 12881 4308 19914 4249 19878 3925 10800 3836 10800 2420 12594 2331 12594 1977 10800 1948 10800 1475 14711 1357 14711 1003 10800 1003 10800 531 15931 531 18550 384 18514 59 3193 59">
            <v:imagedata r:id="rId13" o:title=""/>
            <w10:wrap type="tight"/>
          </v:shape>
          <o:OLEObject Type="Embed" ProgID="Word.Document.12" ShapeID="_x0000_s1027" DrawAspect="Content" ObjectID="_1572080572" r:id="rId14">
            <o:FieldCodes>\s</o:FieldCodes>
          </o:OLEObject>
        </w:pict>
      </w: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Default="00F95A47" w:rsidP="00F95A47">
      <w:pPr>
        <w:rPr>
          <w:lang w:eastAsia="en-GB"/>
        </w:rPr>
      </w:pPr>
    </w:p>
    <w:p w:rsidR="00F95A47" w:rsidRPr="00F95A47" w:rsidRDefault="00F95A47" w:rsidP="00F95A47">
      <w:pPr>
        <w:rPr>
          <w:lang w:eastAsia="en-GB"/>
        </w:rPr>
      </w:pPr>
    </w:p>
    <w:p w:rsidR="00F95A47" w:rsidRPr="00F95A47" w:rsidRDefault="00F95A47" w:rsidP="00F95A47">
      <w:pPr>
        <w:rPr>
          <w:lang w:eastAsia="en-GB"/>
        </w:rPr>
      </w:pPr>
    </w:p>
    <w:p w:rsidR="00F95A47" w:rsidRDefault="00F95A47" w:rsidP="00F95A47">
      <w:pPr>
        <w:rPr>
          <w:lang w:eastAsia="en-GB"/>
        </w:rPr>
      </w:pPr>
    </w:p>
    <w:p w:rsidR="007A1C8D" w:rsidRDefault="00F95A47" w:rsidP="00F95A47">
      <w:pPr>
        <w:tabs>
          <w:tab w:val="left" w:pos="1680"/>
        </w:tabs>
        <w:rPr>
          <w:lang w:eastAsia="en-GB"/>
        </w:rPr>
      </w:pPr>
      <w:r>
        <w:rPr>
          <w:lang w:eastAsia="en-GB"/>
        </w:rPr>
        <w:tab/>
      </w: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Pr="00F95A47" w:rsidRDefault="00F95A47" w:rsidP="00F95A47">
      <w:pPr>
        <w:tabs>
          <w:tab w:val="left" w:pos="1680"/>
        </w:tabs>
        <w:rPr>
          <w:u w:val="single"/>
          <w:lang w:eastAsia="en-GB"/>
        </w:rPr>
      </w:pPr>
      <w:r w:rsidRPr="00F95A47">
        <w:rPr>
          <w:u w:val="single"/>
          <w:lang w:eastAsia="en-GB"/>
        </w:rPr>
        <w:lastRenderedPageBreak/>
        <w:t>Appendix</w:t>
      </w: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r>
        <w:rPr>
          <w:lang w:eastAsia="en-GB"/>
        </w:rPr>
        <w:t>Treasurer</w:t>
      </w:r>
      <w:r w:rsidR="00A12FA6">
        <w:rPr>
          <w:lang w:eastAsia="en-GB"/>
        </w:rPr>
        <w:t xml:space="preserve">:  </w:t>
      </w:r>
      <w:r w:rsidR="00A12FA6">
        <w:rPr>
          <w:lang w:eastAsia="en-GB"/>
        </w:rPr>
        <w:tab/>
        <w:t>Mrs Maria Bolton</w:t>
      </w:r>
    </w:p>
    <w:p w:rsidR="00F95A47" w:rsidRDefault="00F95A47" w:rsidP="00F95A47">
      <w:pPr>
        <w:tabs>
          <w:tab w:val="left" w:pos="1680"/>
        </w:tabs>
        <w:rPr>
          <w:lang w:eastAsia="en-GB"/>
        </w:rPr>
      </w:pPr>
    </w:p>
    <w:p w:rsidR="00A12FA6" w:rsidRPr="00F95A47" w:rsidRDefault="00A12FA6" w:rsidP="00A12FA6">
      <w:pPr>
        <w:tabs>
          <w:tab w:val="left" w:pos="1680"/>
        </w:tabs>
        <w:rPr>
          <w:lang w:eastAsia="en-GB"/>
        </w:rPr>
      </w:pPr>
      <w:r>
        <w:rPr>
          <w:lang w:eastAsia="en-GB"/>
        </w:rPr>
        <w:t xml:space="preserve">Auditor:  </w:t>
      </w:r>
      <w:r>
        <w:rPr>
          <w:lang w:eastAsia="en-GB"/>
        </w:rPr>
        <w:tab/>
        <w:t>Mrs Janice Webster</w:t>
      </w:r>
    </w:p>
    <w:p w:rsidR="00F95A47" w:rsidRDefault="00F95A47" w:rsidP="00F95A47">
      <w:pPr>
        <w:tabs>
          <w:tab w:val="left" w:pos="1680"/>
        </w:tabs>
        <w:rPr>
          <w:lang w:eastAsia="en-GB"/>
        </w:rPr>
      </w:pPr>
    </w:p>
    <w:p w:rsidR="00F95A47" w:rsidRDefault="00F95A47" w:rsidP="00F95A47">
      <w:pPr>
        <w:tabs>
          <w:tab w:val="left" w:pos="1680"/>
        </w:tabs>
        <w:rPr>
          <w:lang w:eastAsia="en-GB"/>
        </w:rPr>
      </w:pPr>
      <w:r>
        <w:rPr>
          <w:lang w:eastAsia="en-GB"/>
        </w:rPr>
        <w:t>Signatories</w:t>
      </w:r>
      <w:r w:rsidR="00A12FA6">
        <w:rPr>
          <w:lang w:eastAsia="en-GB"/>
        </w:rPr>
        <w:t>:</w:t>
      </w:r>
      <w:r w:rsidR="00A12FA6">
        <w:rPr>
          <w:lang w:eastAsia="en-GB"/>
        </w:rPr>
        <w:tab/>
        <w:t>Miss Glenys Chalk</w:t>
      </w:r>
    </w:p>
    <w:p w:rsidR="00A12FA6" w:rsidRDefault="00A12FA6" w:rsidP="00F95A47">
      <w:pPr>
        <w:tabs>
          <w:tab w:val="left" w:pos="1680"/>
        </w:tabs>
        <w:rPr>
          <w:lang w:eastAsia="en-GB"/>
        </w:rPr>
      </w:pPr>
      <w:r>
        <w:rPr>
          <w:lang w:eastAsia="en-GB"/>
        </w:rPr>
        <w:tab/>
        <w:t>Miss Jane Speakman</w:t>
      </w:r>
    </w:p>
    <w:p w:rsidR="00A12FA6" w:rsidRDefault="00A12FA6" w:rsidP="00F95A47">
      <w:pPr>
        <w:tabs>
          <w:tab w:val="left" w:pos="1680"/>
        </w:tabs>
        <w:rPr>
          <w:lang w:eastAsia="en-GB"/>
        </w:rPr>
      </w:pPr>
      <w:r>
        <w:rPr>
          <w:lang w:eastAsia="en-GB"/>
        </w:rPr>
        <w:tab/>
        <w:t>Miss Mandie Tsang</w:t>
      </w:r>
    </w:p>
    <w:p w:rsidR="00A12FA6" w:rsidRDefault="00A12FA6" w:rsidP="00F95A47">
      <w:pPr>
        <w:tabs>
          <w:tab w:val="left" w:pos="1680"/>
        </w:tabs>
        <w:rPr>
          <w:lang w:eastAsia="en-GB"/>
        </w:rPr>
      </w:pPr>
      <w:r>
        <w:rPr>
          <w:lang w:eastAsia="en-GB"/>
        </w:rPr>
        <w:tab/>
        <w:t>Mrs Ruth McKenny</w:t>
      </w:r>
    </w:p>
    <w:p w:rsidR="00A12FA6" w:rsidRDefault="00A12FA6" w:rsidP="00F95A47">
      <w:pPr>
        <w:tabs>
          <w:tab w:val="left" w:pos="1680"/>
        </w:tabs>
        <w:rPr>
          <w:lang w:eastAsia="en-GB"/>
        </w:rPr>
      </w:pPr>
      <w:r>
        <w:rPr>
          <w:lang w:eastAsia="en-GB"/>
        </w:rPr>
        <w:tab/>
        <w:t>Miss Lynn Graham</w:t>
      </w:r>
    </w:p>
    <w:p w:rsidR="00A12FA6" w:rsidRDefault="00A12FA6"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F95A47" w:rsidRDefault="00F95A47" w:rsidP="00F95A47">
      <w:pPr>
        <w:tabs>
          <w:tab w:val="left" w:pos="1680"/>
        </w:tabs>
        <w:rPr>
          <w:lang w:eastAsia="en-GB"/>
        </w:rPr>
      </w:pPr>
    </w:p>
    <w:p w:rsidR="00A12FA6" w:rsidRPr="00F95A47" w:rsidRDefault="00A12FA6">
      <w:pPr>
        <w:tabs>
          <w:tab w:val="left" w:pos="1680"/>
        </w:tabs>
        <w:rPr>
          <w:lang w:eastAsia="en-GB"/>
        </w:rPr>
      </w:pPr>
    </w:p>
    <w:sectPr w:rsidR="00A12FA6" w:rsidRPr="00F95A4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8D" w:rsidRDefault="007A1C8D" w:rsidP="007A1C8D">
      <w:r>
        <w:separator/>
      </w:r>
    </w:p>
  </w:endnote>
  <w:endnote w:type="continuationSeparator" w:id="0">
    <w:p w:rsidR="007A1C8D" w:rsidRDefault="007A1C8D" w:rsidP="007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1F4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A12FA6">
    <w:pPr>
      <w:pStyle w:val="Footer"/>
    </w:pPr>
    <w:fldSimple w:instr=" FILENAME  \p  \* MERGEFORMAT ">
      <w:r w:rsidR="00E73F71">
        <w:rPr>
          <w:noProof/>
        </w:rPr>
        <w:t>T:\Policies\Current Policies\School Fund Sept 17.docx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1F4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8D" w:rsidRDefault="007A1C8D" w:rsidP="007A1C8D">
      <w:r>
        <w:separator/>
      </w:r>
    </w:p>
  </w:footnote>
  <w:footnote w:type="continuationSeparator" w:id="0">
    <w:p w:rsidR="007A1C8D" w:rsidRDefault="007A1C8D" w:rsidP="007A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1F4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1F4C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1" w:rsidRDefault="001F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B46674"/>
    <w:lvl w:ilvl="0">
      <w:numFmt w:val="bullet"/>
      <w:lvlText w:val="*"/>
      <w:lvlJc w:val="left"/>
      <w:pPr>
        <w:ind w:left="0" w:firstLine="0"/>
      </w:pPr>
    </w:lvl>
  </w:abstractNum>
  <w:abstractNum w:abstractNumId="1">
    <w:nsid w:val="0C6657BA"/>
    <w:multiLevelType w:val="hybridMultilevel"/>
    <w:tmpl w:val="ACBC56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87C7BE4"/>
    <w:multiLevelType w:val="hybridMultilevel"/>
    <w:tmpl w:val="6A3871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0976898"/>
    <w:multiLevelType w:val="hybridMultilevel"/>
    <w:tmpl w:val="6A3871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167219D"/>
    <w:multiLevelType w:val="hybridMultilevel"/>
    <w:tmpl w:val="555A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D1CDB"/>
    <w:multiLevelType w:val="hybridMultilevel"/>
    <w:tmpl w:val="6A3871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6A36996"/>
    <w:multiLevelType w:val="hybridMultilevel"/>
    <w:tmpl w:val="EA4E74A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D5336E"/>
    <w:multiLevelType w:val="hybridMultilevel"/>
    <w:tmpl w:val="91E48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9F2122"/>
    <w:multiLevelType w:val="hybridMultilevel"/>
    <w:tmpl w:val="4440CB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D5120E"/>
    <w:multiLevelType w:val="hybridMultilevel"/>
    <w:tmpl w:val="B6F8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7B63EC"/>
    <w:multiLevelType w:val="hybridMultilevel"/>
    <w:tmpl w:val="3E6AD5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7C3756F"/>
    <w:multiLevelType w:val="hybridMultilevel"/>
    <w:tmpl w:val="ED28D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B322902"/>
    <w:multiLevelType w:val="hybridMultilevel"/>
    <w:tmpl w:val="6D6C4A9C"/>
    <w:lvl w:ilvl="0" w:tplc="4A7CC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CE01512"/>
    <w:multiLevelType w:val="hybridMultilevel"/>
    <w:tmpl w:val="1C1CA1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24C1BBD"/>
    <w:multiLevelType w:val="hybridMultilevel"/>
    <w:tmpl w:val="CD769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7C3408"/>
    <w:multiLevelType w:val="hybridMultilevel"/>
    <w:tmpl w:val="AD94A1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4"/>
  </w:num>
  <w:num w:numId="4">
    <w:abstractNumId w:val="14"/>
  </w:num>
  <w:num w:numId="5">
    <w:abstractNumId w:val="8"/>
  </w:num>
  <w:num w:numId="6">
    <w:abstractNumId w:val="6"/>
  </w:num>
  <w:num w:numId="7">
    <w:abstractNumId w:val="15"/>
  </w:num>
  <w:num w:numId="8">
    <w:abstractNumId w:val="12"/>
  </w:num>
  <w:num w:numId="9">
    <w:abstractNumId w:val="10"/>
  </w:num>
  <w:num w:numId="10">
    <w:abstractNumId w:val="11"/>
  </w:num>
  <w:num w:numId="11">
    <w:abstractNumId w:val="7"/>
  </w:num>
  <w:num w:numId="12">
    <w:abstractNumId w:val="13"/>
  </w:num>
  <w:num w:numId="13">
    <w:abstractNumId w:val="2"/>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28"/>
    <w:rsid w:val="000B68D7"/>
    <w:rsid w:val="000D4050"/>
    <w:rsid w:val="001B16E3"/>
    <w:rsid w:val="001F4C11"/>
    <w:rsid w:val="00410011"/>
    <w:rsid w:val="00441EBC"/>
    <w:rsid w:val="005069DD"/>
    <w:rsid w:val="006C4103"/>
    <w:rsid w:val="007A1C8D"/>
    <w:rsid w:val="00835147"/>
    <w:rsid w:val="009B0163"/>
    <w:rsid w:val="00A00835"/>
    <w:rsid w:val="00A12FA6"/>
    <w:rsid w:val="00B04E4E"/>
    <w:rsid w:val="00BB0828"/>
    <w:rsid w:val="00E404D9"/>
    <w:rsid w:val="00E73F71"/>
    <w:rsid w:val="00E8724F"/>
    <w:rsid w:val="00F16B4F"/>
    <w:rsid w:val="00F9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6B4F"/>
    <w:pPr>
      <w:keepNext/>
      <w:overflowPunct w:val="0"/>
      <w:autoSpaceDE w:val="0"/>
      <w:autoSpaceDN w:val="0"/>
      <w:adjustRightInd w:val="0"/>
      <w:outlineLvl w:val="0"/>
    </w:pPr>
    <w:rPr>
      <w:b/>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0828"/>
    <w:rPr>
      <w:rFonts w:ascii="Courier New" w:hAnsi="Courier New"/>
      <w:sz w:val="20"/>
      <w:szCs w:val="20"/>
      <w:lang w:eastAsia="en-GB"/>
    </w:rPr>
  </w:style>
  <w:style w:type="character" w:customStyle="1" w:styleId="PlainTextChar">
    <w:name w:val="Plain Text Char"/>
    <w:basedOn w:val="DefaultParagraphFont"/>
    <w:link w:val="PlainText"/>
    <w:rsid w:val="00BB0828"/>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rsid w:val="00F16B4F"/>
    <w:rPr>
      <w:rFonts w:ascii="Times New Roman" w:eastAsia="Times New Roman" w:hAnsi="Times New Roman" w:cs="Times New Roman"/>
      <w:b/>
      <w:iCs/>
      <w:sz w:val="16"/>
      <w:szCs w:val="20"/>
    </w:rPr>
  </w:style>
  <w:style w:type="paragraph" w:styleId="ListParagraph">
    <w:name w:val="List Paragraph"/>
    <w:basedOn w:val="Normal"/>
    <w:uiPriority w:val="34"/>
    <w:qFormat/>
    <w:rsid w:val="00F16B4F"/>
    <w:pPr>
      <w:ind w:left="720"/>
    </w:pPr>
  </w:style>
  <w:style w:type="paragraph" w:styleId="BalloonText">
    <w:name w:val="Balloon Text"/>
    <w:basedOn w:val="Normal"/>
    <w:link w:val="BalloonTextChar"/>
    <w:uiPriority w:val="99"/>
    <w:semiHidden/>
    <w:unhideWhenUsed/>
    <w:rsid w:val="00E8724F"/>
    <w:rPr>
      <w:rFonts w:ascii="Tahoma" w:hAnsi="Tahoma" w:cs="Tahoma"/>
      <w:sz w:val="16"/>
      <w:szCs w:val="16"/>
    </w:rPr>
  </w:style>
  <w:style w:type="character" w:customStyle="1" w:styleId="BalloonTextChar">
    <w:name w:val="Balloon Text Char"/>
    <w:basedOn w:val="DefaultParagraphFont"/>
    <w:link w:val="BalloonText"/>
    <w:uiPriority w:val="99"/>
    <w:semiHidden/>
    <w:rsid w:val="00E8724F"/>
    <w:rPr>
      <w:rFonts w:ascii="Tahoma" w:eastAsia="Times New Roman" w:hAnsi="Tahoma" w:cs="Tahoma"/>
      <w:sz w:val="16"/>
      <w:szCs w:val="16"/>
    </w:rPr>
  </w:style>
  <w:style w:type="paragraph" w:styleId="Header">
    <w:name w:val="header"/>
    <w:basedOn w:val="Normal"/>
    <w:link w:val="HeaderChar"/>
    <w:uiPriority w:val="99"/>
    <w:unhideWhenUsed/>
    <w:rsid w:val="007A1C8D"/>
    <w:pPr>
      <w:tabs>
        <w:tab w:val="center" w:pos="4513"/>
        <w:tab w:val="right" w:pos="9026"/>
      </w:tabs>
    </w:pPr>
  </w:style>
  <w:style w:type="character" w:customStyle="1" w:styleId="HeaderChar">
    <w:name w:val="Header Char"/>
    <w:basedOn w:val="DefaultParagraphFont"/>
    <w:link w:val="Header"/>
    <w:uiPriority w:val="99"/>
    <w:rsid w:val="007A1C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C8D"/>
    <w:pPr>
      <w:tabs>
        <w:tab w:val="center" w:pos="4513"/>
        <w:tab w:val="right" w:pos="9026"/>
      </w:tabs>
    </w:pPr>
  </w:style>
  <w:style w:type="character" w:customStyle="1" w:styleId="FooterChar">
    <w:name w:val="Footer Char"/>
    <w:basedOn w:val="DefaultParagraphFont"/>
    <w:link w:val="Footer"/>
    <w:uiPriority w:val="99"/>
    <w:rsid w:val="007A1C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6B4F"/>
    <w:pPr>
      <w:keepNext/>
      <w:overflowPunct w:val="0"/>
      <w:autoSpaceDE w:val="0"/>
      <w:autoSpaceDN w:val="0"/>
      <w:adjustRightInd w:val="0"/>
      <w:outlineLvl w:val="0"/>
    </w:pPr>
    <w:rPr>
      <w:b/>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0828"/>
    <w:rPr>
      <w:rFonts w:ascii="Courier New" w:hAnsi="Courier New"/>
      <w:sz w:val="20"/>
      <w:szCs w:val="20"/>
      <w:lang w:eastAsia="en-GB"/>
    </w:rPr>
  </w:style>
  <w:style w:type="character" w:customStyle="1" w:styleId="PlainTextChar">
    <w:name w:val="Plain Text Char"/>
    <w:basedOn w:val="DefaultParagraphFont"/>
    <w:link w:val="PlainText"/>
    <w:rsid w:val="00BB0828"/>
    <w:rPr>
      <w:rFonts w:ascii="Courier New" w:eastAsia="Times New Roman" w:hAnsi="Courier New" w:cs="Times New Roman"/>
      <w:sz w:val="20"/>
      <w:szCs w:val="20"/>
      <w:lang w:eastAsia="en-GB"/>
    </w:rPr>
  </w:style>
  <w:style w:type="character" w:customStyle="1" w:styleId="Heading1Char">
    <w:name w:val="Heading 1 Char"/>
    <w:basedOn w:val="DefaultParagraphFont"/>
    <w:link w:val="Heading1"/>
    <w:rsid w:val="00F16B4F"/>
    <w:rPr>
      <w:rFonts w:ascii="Times New Roman" w:eastAsia="Times New Roman" w:hAnsi="Times New Roman" w:cs="Times New Roman"/>
      <w:b/>
      <w:iCs/>
      <w:sz w:val="16"/>
      <w:szCs w:val="20"/>
    </w:rPr>
  </w:style>
  <w:style w:type="paragraph" w:styleId="ListParagraph">
    <w:name w:val="List Paragraph"/>
    <w:basedOn w:val="Normal"/>
    <w:uiPriority w:val="34"/>
    <w:qFormat/>
    <w:rsid w:val="00F16B4F"/>
    <w:pPr>
      <w:ind w:left="720"/>
    </w:pPr>
  </w:style>
  <w:style w:type="paragraph" w:styleId="BalloonText">
    <w:name w:val="Balloon Text"/>
    <w:basedOn w:val="Normal"/>
    <w:link w:val="BalloonTextChar"/>
    <w:uiPriority w:val="99"/>
    <w:semiHidden/>
    <w:unhideWhenUsed/>
    <w:rsid w:val="00E8724F"/>
    <w:rPr>
      <w:rFonts w:ascii="Tahoma" w:hAnsi="Tahoma" w:cs="Tahoma"/>
      <w:sz w:val="16"/>
      <w:szCs w:val="16"/>
    </w:rPr>
  </w:style>
  <w:style w:type="character" w:customStyle="1" w:styleId="BalloonTextChar">
    <w:name w:val="Balloon Text Char"/>
    <w:basedOn w:val="DefaultParagraphFont"/>
    <w:link w:val="BalloonText"/>
    <w:uiPriority w:val="99"/>
    <w:semiHidden/>
    <w:rsid w:val="00E8724F"/>
    <w:rPr>
      <w:rFonts w:ascii="Tahoma" w:eastAsia="Times New Roman" w:hAnsi="Tahoma" w:cs="Tahoma"/>
      <w:sz w:val="16"/>
      <w:szCs w:val="16"/>
    </w:rPr>
  </w:style>
  <w:style w:type="paragraph" w:styleId="Header">
    <w:name w:val="header"/>
    <w:basedOn w:val="Normal"/>
    <w:link w:val="HeaderChar"/>
    <w:uiPriority w:val="99"/>
    <w:unhideWhenUsed/>
    <w:rsid w:val="007A1C8D"/>
    <w:pPr>
      <w:tabs>
        <w:tab w:val="center" w:pos="4513"/>
        <w:tab w:val="right" w:pos="9026"/>
      </w:tabs>
    </w:pPr>
  </w:style>
  <w:style w:type="character" w:customStyle="1" w:styleId="HeaderChar">
    <w:name w:val="Header Char"/>
    <w:basedOn w:val="DefaultParagraphFont"/>
    <w:link w:val="Header"/>
    <w:uiPriority w:val="99"/>
    <w:rsid w:val="007A1C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C8D"/>
    <w:pPr>
      <w:tabs>
        <w:tab w:val="center" w:pos="4513"/>
        <w:tab w:val="right" w:pos="9026"/>
      </w:tabs>
    </w:pPr>
  </w:style>
  <w:style w:type="character" w:customStyle="1" w:styleId="FooterChar">
    <w:name w:val="Footer Char"/>
    <w:basedOn w:val="DefaultParagraphFont"/>
    <w:link w:val="Footer"/>
    <w:uiPriority w:val="99"/>
    <w:rsid w:val="007A1C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Word_Document1.docx"/><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Lynn Graham</cp:lastModifiedBy>
  <cp:revision>10</cp:revision>
  <cp:lastPrinted>2017-11-13T12:16:00Z</cp:lastPrinted>
  <dcterms:created xsi:type="dcterms:W3CDTF">2017-10-12T10:10:00Z</dcterms:created>
  <dcterms:modified xsi:type="dcterms:W3CDTF">2017-11-13T12:16:00Z</dcterms:modified>
</cp:coreProperties>
</file>